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45834" w14:textId="1761F4D8" w:rsidR="00023273" w:rsidRPr="00094F7B" w:rsidRDefault="00C32F02" w:rsidP="00023273">
      <w:pPr>
        <w:pStyle w:val="NoSpacing"/>
        <w:jc w:val="center"/>
        <w:rPr>
          <w:rFonts w:cs="Arial"/>
          <w:b/>
          <w:sz w:val="20"/>
          <w:szCs w:val="20"/>
        </w:rPr>
      </w:pPr>
      <w:r w:rsidRPr="00094F7B">
        <w:rPr>
          <w:rFonts w:cs="Arial"/>
          <w:b/>
          <w:i/>
          <w:sz w:val="20"/>
          <w:szCs w:val="20"/>
        </w:rPr>
        <w:t xml:space="preserve">Australian </w:t>
      </w:r>
      <w:r w:rsidR="006D4207">
        <w:rPr>
          <w:rFonts w:cs="Arial"/>
          <w:b/>
          <w:i/>
          <w:sz w:val="20"/>
          <w:szCs w:val="20"/>
        </w:rPr>
        <w:t xml:space="preserve">Journal of General Practice </w:t>
      </w:r>
      <w:r w:rsidR="00123597" w:rsidRPr="00094F7B">
        <w:rPr>
          <w:rFonts w:cs="Arial"/>
          <w:b/>
          <w:sz w:val="20"/>
          <w:szCs w:val="20"/>
        </w:rPr>
        <w:t xml:space="preserve">Editorial </w:t>
      </w:r>
      <w:r w:rsidR="00B75D41" w:rsidRPr="00094F7B">
        <w:rPr>
          <w:rFonts w:cs="Arial"/>
          <w:b/>
          <w:sz w:val="20"/>
          <w:szCs w:val="20"/>
        </w:rPr>
        <w:t xml:space="preserve">Advisory </w:t>
      </w:r>
      <w:r w:rsidR="006D4207">
        <w:rPr>
          <w:rFonts w:cs="Arial"/>
          <w:b/>
          <w:sz w:val="20"/>
          <w:szCs w:val="20"/>
        </w:rPr>
        <w:t>Committee</w:t>
      </w:r>
    </w:p>
    <w:p w14:paraId="34A8A007" w14:textId="77777777" w:rsidR="00023273" w:rsidRPr="00094F7B" w:rsidRDefault="00023273" w:rsidP="00023273">
      <w:pPr>
        <w:pStyle w:val="NoSpacing"/>
        <w:jc w:val="center"/>
        <w:rPr>
          <w:rFonts w:cs="Arial"/>
          <w:b/>
          <w:sz w:val="20"/>
          <w:szCs w:val="20"/>
        </w:rPr>
      </w:pPr>
      <w:r w:rsidRPr="00094F7B">
        <w:rPr>
          <w:rFonts w:cs="Arial"/>
          <w:b/>
          <w:sz w:val="20"/>
          <w:szCs w:val="20"/>
        </w:rPr>
        <w:t>Terms of reference</w:t>
      </w:r>
    </w:p>
    <w:p w14:paraId="6E3171AC" w14:textId="77777777" w:rsidR="00340EFF" w:rsidRPr="00094F7B" w:rsidRDefault="00340EFF" w:rsidP="00023273">
      <w:pPr>
        <w:spacing w:after="0"/>
        <w:rPr>
          <w:rFonts w:ascii="Arial" w:hAnsi="Arial" w:cs="Arial"/>
          <w:b/>
          <w:sz w:val="20"/>
          <w:szCs w:val="20"/>
        </w:rPr>
      </w:pPr>
    </w:p>
    <w:p w14:paraId="348CDDE3" w14:textId="0232E939" w:rsidR="00023273" w:rsidRPr="00094F7B" w:rsidRDefault="00023273" w:rsidP="00F23027">
      <w:pPr>
        <w:pStyle w:val="ListParagraph"/>
        <w:numPr>
          <w:ilvl w:val="0"/>
          <w:numId w:val="12"/>
        </w:numPr>
        <w:spacing w:after="0"/>
        <w:rPr>
          <w:rFonts w:cs="Arial"/>
          <w:b/>
          <w:szCs w:val="20"/>
        </w:rPr>
      </w:pPr>
      <w:r w:rsidRPr="00094F7B">
        <w:rPr>
          <w:rFonts w:cs="Arial"/>
          <w:b/>
          <w:szCs w:val="20"/>
        </w:rPr>
        <w:t>Name</w:t>
      </w:r>
    </w:p>
    <w:p w14:paraId="50454197" w14:textId="77777777" w:rsidR="00940971" w:rsidRPr="00094F7B" w:rsidRDefault="00940971" w:rsidP="00023273">
      <w:pPr>
        <w:pStyle w:val="NoSpacing"/>
        <w:jc w:val="both"/>
        <w:rPr>
          <w:rFonts w:cs="Arial"/>
          <w:sz w:val="14"/>
          <w:szCs w:val="14"/>
        </w:rPr>
      </w:pPr>
    </w:p>
    <w:p w14:paraId="1B292C2D" w14:textId="4BFBE496" w:rsidR="00023273" w:rsidRPr="00094F7B" w:rsidRDefault="00F210DB" w:rsidP="00F210DB">
      <w:pPr>
        <w:pStyle w:val="ListParagraph"/>
      </w:pPr>
      <w:r w:rsidRPr="00094F7B">
        <w:t>These Terms of Reference establish</w:t>
      </w:r>
      <w:r w:rsidR="00023273" w:rsidRPr="00094F7B">
        <w:t xml:space="preserve"> the </w:t>
      </w:r>
      <w:r w:rsidR="00C61971" w:rsidRPr="00B033D8">
        <w:rPr>
          <w:i/>
        </w:rPr>
        <w:t xml:space="preserve">Australian </w:t>
      </w:r>
      <w:r w:rsidR="006D4207">
        <w:rPr>
          <w:i/>
        </w:rPr>
        <w:t xml:space="preserve">Journal of General Practice </w:t>
      </w:r>
      <w:r w:rsidR="006D4207">
        <w:t>(</w:t>
      </w:r>
      <w:r w:rsidR="006D4207">
        <w:rPr>
          <w:i/>
        </w:rPr>
        <w:t>AJGP</w:t>
      </w:r>
      <w:r w:rsidR="006D4207">
        <w:t>)</w:t>
      </w:r>
      <w:r w:rsidR="00C61971" w:rsidRPr="00094F7B">
        <w:t xml:space="preserve"> </w:t>
      </w:r>
      <w:r w:rsidR="00E54AB6" w:rsidRPr="00094F7B">
        <w:t xml:space="preserve">Editorial Advisory </w:t>
      </w:r>
      <w:r w:rsidR="006D4207">
        <w:t>Committee</w:t>
      </w:r>
      <w:r w:rsidR="00E54AB6" w:rsidRPr="00094F7B">
        <w:t xml:space="preserve"> (</w:t>
      </w:r>
      <w:r w:rsidR="00B033D8">
        <w:t xml:space="preserve">the </w:t>
      </w:r>
      <w:r w:rsidR="006D4207">
        <w:t>Committee</w:t>
      </w:r>
      <w:r w:rsidR="00E54AB6" w:rsidRPr="00094F7B">
        <w:t>)</w:t>
      </w:r>
      <w:r w:rsidR="00023273" w:rsidRPr="00094F7B">
        <w:t>.</w:t>
      </w:r>
    </w:p>
    <w:p w14:paraId="1590849B" w14:textId="77777777" w:rsidR="00023273" w:rsidRPr="00094F7B" w:rsidRDefault="00023273" w:rsidP="00623E1B">
      <w:pPr>
        <w:spacing w:after="0"/>
        <w:rPr>
          <w:rFonts w:ascii="Arial" w:hAnsi="Arial" w:cs="Arial"/>
          <w:b/>
          <w:sz w:val="14"/>
          <w:szCs w:val="14"/>
        </w:rPr>
      </w:pPr>
    </w:p>
    <w:p w14:paraId="643BE202" w14:textId="7B6BCBC4" w:rsidR="00023273" w:rsidRPr="00094F7B" w:rsidRDefault="00023273" w:rsidP="00F23027">
      <w:pPr>
        <w:pStyle w:val="ListParagraph"/>
        <w:numPr>
          <w:ilvl w:val="0"/>
          <w:numId w:val="12"/>
        </w:numPr>
        <w:spacing w:after="0"/>
        <w:rPr>
          <w:rFonts w:cs="Arial"/>
          <w:b/>
          <w:szCs w:val="20"/>
        </w:rPr>
      </w:pPr>
      <w:r w:rsidRPr="00094F7B">
        <w:rPr>
          <w:rFonts w:cs="Arial"/>
          <w:b/>
          <w:szCs w:val="20"/>
        </w:rPr>
        <w:t>Term</w:t>
      </w:r>
    </w:p>
    <w:p w14:paraId="0BF2257C" w14:textId="77777777" w:rsidR="00940971" w:rsidRPr="00094F7B" w:rsidRDefault="00940971" w:rsidP="00023273">
      <w:pPr>
        <w:pStyle w:val="NoSpacing"/>
        <w:jc w:val="both"/>
        <w:rPr>
          <w:rFonts w:cs="Arial"/>
          <w:sz w:val="14"/>
          <w:szCs w:val="14"/>
        </w:rPr>
      </w:pPr>
    </w:p>
    <w:p w14:paraId="685A4D4D" w14:textId="6417C6AD" w:rsidR="00023273" w:rsidRPr="00094F7B" w:rsidRDefault="00023273" w:rsidP="00F210DB">
      <w:pPr>
        <w:pStyle w:val="ListParagraph"/>
      </w:pPr>
      <w:r w:rsidRPr="00094F7B">
        <w:t xml:space="preserve">The </w:t>
      </w:r>
      <w:r w:rsidR="006D4207">
        <w:t>Committee</w:t>
      </w:r>
      <w:r w:rsidRPr="00094F7B">
        <w:t xml:space="preserve"> has been established by the</w:t>
      </w:r>
      <w:r w:rsidR="00B033D8">
        <w:t xml:space="preserve"> Royal Australian College of General Practitioners (</w:t>
      </w:r>
      <w:r w:rsidRPr="00094F7B">
        <w:t>RACGP</w:t>
      </w:r>
      <w:r w:rsidR="00B033D8">
        <w:t>)</w:t>
      </w:r>
      <w:r w:rsidR="00E54AB6" w:rsidRPr="00094F7B">
        <w:t xml:space="preserve"> </w:t>
      </w:r>
      <w:r w:rsidRPr="00094F7B">
        <w:t xml:space="preserve">for an </w:t>
      </w:r>
      <w:r w:rsidR="00E54AB6" w:rsidRPr="00094F7B">
        <w:t>ongoing</w:t>
      </w:r>
      <w:r w:rsidRPr="00094F7B">
        <w:t xml:space="preserve"> </w:t>
      </w:r>
      <w:r w:rsidR="00E54AB6" w:rsidRPr="00094F7B">
        <w:t>period</w:t>
      </w:r>
      <w:r w:rsidRPr="00094F7B">
        <w:t xml:space="preserve">, </w:t>
      </w:r>
      <w:r w:rsidR="00E54AB6" w:rsidRPr="00094F7B">
        <w:t xml:space="preserve">commencing </w:t>
      </w:r>
      <w:r w:rsidRPr="00094F7B">
        <w:t xml:space="preserve">on 1 </w:t>
      </w:r>
      <w:r w:rsidR="000E1615">
        <w:t xml:space="preserve">May </w:t>
      </w:r>
      <w:r w:rsidRPr="00094F7B">
        <w:t>201</w:t>
      </w:r>
      <w:r w:rsidR="00E54AB6" w:rsidRPr="00094F7B">
        <w:t>7</w:t>
      </w:r>
      <w:r w:rsidRPr="00094F7B">
        <w:t>.</w:t>
      </w:r>
      <w:r w:rsidR="004B3EB2" w:rsidRPr="00094F7B">
        <w:t xml:space="preserve"> </w:t>
      </w:r>
      <w:r w:rsidR="00B033D8">
        <w:t>Each member may serve two terms of three years’ duration.</w:t>
      </w:r>
      <w:r w:rsidR="004B3EB2" w:rsidRPr="00094F7B">
        <w:t xml:space="preserve"> </w:t>
      </w:r>
    </w:p>
    <w:p w14:paraId="6B54765C" w14:textId="77777777" w:rsidR="00023273" w:rsidRPr="00094F7B" w:rsidRDefault="00023273" w:rsidP="00623E1B">
      <w:pPr>
        <w:spacing w:after="0"/>
        <w:rPr>
          <w:rFonts w:ascii="Arial" w:hAnsi="Arial" w:cs="Arial"/>
          <w:b/>
          <w:sz w:val="14"/>
          <w:szCs w:val="14"/>
        </w:rPr>
      </w:pPr>
    </w:p>
    <w:p w14:paraId="178D3C56" w14:textId="7435C0D2" w:rsidR="00F23027" w:rsidRPr="00094F7B" w:rsidRDefault="00F23027" w:rsidP="00F23027">
      <w:pPr>
        <w:pStyle w:val="ListParagraph"/>
        <w:numPr>
          <w:ilvl w:val="0"/>
          <w:numId w:val="12"/>
        </w:numPr>
        <w:spacing w:after="0"/>
        <w:rPr>
          <w:rFonts w:cs="Arial"/>
          <w:b/>
          <w:szCs w:val="20"/>
        </w:rPr>
      </w:pPr>
      <w:r w:rsidRPr="00094F7B">
        <w:rPr>
          <w:rFonts w:cs="Arial"/>
          <w:b/>
          <w:szCs w:val="20"/>
        </w:rPr>
        <w:t>Background/context</w:t>
      </w:r>
    </w:p>
    <w:p w14:paraId="6394C18A" w14:textId="77777777" w:rsidR="00940971" w:rsidRPr="00094F7B" w:rsidRDefault="00940971" w:rsidP="00F23027">
      <w:pPr>
        <w:pStyle w:val="ListParagraph"/>
        <w:ind w:left="0"/>
        <w:rPr>
          <w:rFonts w:cs="Arial"/>
          <w:i/>
          <w:sz w:val="14"/>
          <w:szCs w:val="14"/>
          <w:lang w:val="en"/>
        </w:rPr>
      </w:pPr>
    </w:p>
    <w:p w14:paraId="3B821A6D" w14:textId="3AA40B7B" w:rsidR="00F23027" w:rsidRPr="00094F7B" w:rsidRDefault="006D4207" w:rsidP="00F210DB">
      <w:pPr>
        <w:pStyle w:val="ListParagraph"/>
        <w:rPr>
          <w:rFonts w:cs="Arial"/>
          <w:lang w:val="en"/>
        </w:rPr>
      </w:pPr>
      <w:r>
        <w:t xml:space="preserve">The </w:t>
      </w:r>
      <w:r w:rsidRPr="00B033D8">
        <w:rPr>
          <w:i/>
        </w:rPr>
        <w:t xml:space="preserve">Australian </w:t>
      </w:r>
      <w:r>
        <w:rPr>
          <w:i/>
        </w:rPr>
        <w:t xml:space="preserve">Journal of General Practice </w:t>
      </w:r>
      <w:r>
        <w:t>(</w:t>
      </w:r>
      <w:r>
        <w:rPr>
          <w:i/>
        </w:rPr>
        <w:t>AJGP</w:t>
      </w:r>
      <w:r>
        <w:t>)</w:t>
      </w:r>
      <w:r w:rsidRPr="00094F7B">
        <w:t xml:space="preserve"> </w:t>
      </w:r>
      <w:r w:rsidR="00F23027" w:rsidRPr="00094F7B">
        <w:rPr>
          <w:lang w:val="en"/>
        </w:rPr>
        <w:t xml:space="preserve">is the </w:t>
      </w:r>
      <w:r w:rsidR="006275AC" w:rsidRPr="00094F7B">
        <w:rPr>
          <w:lang w:val="en"/>
        </w:rPr>
        <w:t>peer</w:t>
      </w:r>
      <w:r w:rsidR="006275AC">
        <w:rPr>
          <w:lang w:val="en"/>
        </w:rPr>
        <w:t>-</w:t>
      </w:r>
      <w:r w:rsidR="00BF6F09" w:rsidRPr="00094F7B">
        <w:rPr>
          <w:lang w:val="en"/>
        </w:rPr>
        <w:t xml:space="preserve">reviewed </w:t>
      </w:r>
      <w:r w:rsidR="00F23027" w:rsidRPr="00094F7B">
        <w:rPr>
          <w:lang w:val="en"/>
        </w:rPr>
        <w:t xml:space="preserve">official journal of </w:t>
      </w:r>
      <w:r w:rsidR="00B033D8">
        <w:rPr>
          <w:lang w:val="en"/>
        </w:rPr>
        <w:t>t</w:t>
      </w:r>
      <w:r w:rsidR="00F23027" w:rsidRPr="00094F7B">
        <w:rPr>
          <w:lang w:val="en"/>
        </w:rPr>
        <w:t xml:space="preserve">he </w:t>
      </w:r>
      <w:r w:rsidR="00B033D8">
        <w:rPr>
          <w:lang w:val="en"/>
        </w:rPr>
        <w:t>RACGP</w:t>
      </w:r>
      <w:r w:rsidR="00F23027" w:rsidRPr="00094F7B">
        <w:rPr>
          <w:lang w:val="en"/>
        </w:rPr>
        <w:t xml:space="preserve">. </w:t>
      </w:r>
      <w:r w:rsidRPr="006D4207">
        <w:rPr>
          <w:lang w:val="en"/>
        </w:rPr>
        <w:t>It</w:t>
      </w:r>
      <w:r w:rsidR="00F23027" w:rsidRPr="00094F7B">
        <w:rPr>
          <w:lang w:val="en"/>
        </w:rPr>
        <w:t xml:space="preserve"> aims to provide relevant </w:t>
      </w:r>
      <w:r w:rsidR="006275AC" w:rsidRPr="00094F7B">
        <w:rPr>
          <w:lang w:val="en"/>
        </w:rPr>
        <w:t>evidence</w:t>
      </w:r>
      <w:r w:rsidR="006275AC">
        <w:rPr>
          <w:lang w:val="en"/>
        </w:rPr>
        <w:t>-</w:t>
      </w:r>
      <w:r w:rsidR="00F23027" w:rsidRPr="00094F7B">
        <w:rPr>
          <w:lang w:val="en"/>
        </w:rPr>
        <w:t>based, clearly articulated information to Australian</w:t>
      </w:r>
      <w:r w:rsidR="00B033D8">
        <w:rPr>
          <w:lang w:val="en"/>
        </w:rPr>
        <w:t xml:space="preserve"> general practitioners (</w:t>
      </w:r>
      <w:r w:rsidR="00F23027" w:rsidRPr="00094F7B">
        <w:rPr>
          <w:lang w:val="en"/>
        </w:rPr>
        <w:t>GPs</w:t>
      </w:r>
      <w:r w:rsidR="00B033D8">
        <w:rPr>
          <w:lang w:val="en"/>
        </w:rPr>
        <w:t>)</w:t>
      </w:r>
      <w:r w:rsidR="00F23027" w:rsidRPr="00094F7B">
        <w:rPr>
          <w:lang w:val="en"/>
        </w:rPr>
        <w:t xml:space="preserve"> to assist them in providing the highest quality patient care; applicable to the varied geographic and social contexts in which GPs work and to all GP roles as clinician, researcher, educator, practice team member and opinion leader</w:t>
      </w:r>
      <w:r w:rsidR="00F23027" w:rsidRPr="00094F7B">
        <w:rPr>
          <w:rFonts w:cs="Arial"/>
          <w:lang w:val="en"/>
        </w:rPr>
        <w:t>.</w:t>
      </w:r>
      <w:r w:rsidR="00526C6C">
        <w:rPr>
          <w:rFonts w:cs="Arial"/>
          <w:lang w:val="en"/>
        </w:rPr>
        <w:t xml:space="preserve"> </w:t>
      </w:r>
      <w:r w:rsidR="00526C6C" w:rsidRPr="00B033D8">
        <w:rPr>
          <w:rFonts w:cs="Arial"/>
          <w:i/>
          <w:lang w:val="en"/>
        </w:rPr>
        <w:t>A</w:t>
      </w:r>
      <w:r>
        <w:rPr>
          <w:rFonts w:cs="Arial"/>
          <w:i/>
          <w:lang w:val="en"/>
        </w:rPr>
        <w:t>JGP</w:t>
      </w:r>
      <w:r w:rsidR="00526C6C">
        <w:rPr>
          <w:rFonts w:cs="Arial"/>
          <w:lang w:val="en"/>
        </w:rPr>
        <w:t xml:space="preserve"> values its commitment to </w:t>
      </w:r>
      <w:r w:rsidR="00B033D8">
        <w:rPr>
          <w:rFonts w:cs="Arial"/>
          <w:lang w:val="en"/>
        </w:rPr>
        <w:t>p</w:t>
      </w:r>
      <w:r w:rsidR="00526C6C">
        <w:rPr>
          <w:rFonts w:cs="Arial"/>
          <w:lang w:val="en"/>
        </w:rPr>
        <w:t xml:space="preserve">eer </w:t>
      </w:r>
      <w:r w:rsidR="00B033D8">
        <w:rPr>
          <w:rFonts w:cs="Arial"/>
          <w:lang w:val="en"/>
        </w:rPr>
        <w:t>r</w:t>
      </w:r>
      <w:r w:rsidR="00526C6C">
        <w:rPr>
          <w:rFonts w:cs="Arial"/>
          <w:lang w:val="en"/>
        </w:rPr>
        <w:t xml:space="preserve">eview, </w:t>
      </w:r>
      <w:r w:rsidR="00B033D8">
        <w:rPr>
          <w:rFonts w:cs="Arial"/>
          <w:lang w:val="en"/>
        </w:rPr>
        <w:t>e</w:t>
      </w:r>
      <w:r w:rsidR="00526C6C">
        <w:rPr>
          <w:rFonts w:cs="Arial"/>
          <w:lang w:val="en"/>
        </w:rPr>
        <w:t xml:space="preserve">ditorial </w:t>
      </w:r>
      <w:r w:rsidR="00B033D8">
        <w:rPr>
          <w:rFonts w:cs="Arial"/>
          <w:lang w:val="en"/>
        </w:rPr>
        <w:t>f</w:t>
      </w:r>
      <w:r w:rsidR="00526C6C">
        <w:rPr>
          <w:rFonts w:cs="Arial"/>
          <w:lang w:val="en"/>
        </w:rPr>
        <w:t xml:space="preserve">reedom and </w:t>
      </w:r>
      <w:r w:rsidR="00B033D8">
        <w:rPr>
          <w:rFonts w:cs="Arial"/>
          <w:lang w:val="en"/>
        </w:rPr>
        <w:t>f</w:t>
      </w:r>
      <w:r w:rsidR="00526C6C">
        <w:rPr>
          <w:rFonts w:cs="Arial"/>
          <w:lang w:val="en"/>
        </w:rPr>
        <w:t xml:space="preserve">ocus on </w:t>
      </w:r>
      <w:r w:rsidR="00B033D8">
        <w:rPr>
          <w:rFonts w:cs="Arial"/>
          <w:lang w:val="en"/>
        </w:rPr>
        <w:t>g</w:t>
      </w:r>
      <w:r w:rsidR="00526C6C">
        <w:rPr>
          <w:rFonts w:cs="Arial"/>
          <w:lang w:val="en"/>
        </w:rPr>
        <w:t xml:space="preserve">eneral </w:t>
      </w:r>
      <w:r w:rsidR="00B033D8">
        <w:rPr>
          <w:rFonts w:cs="Arial"/>
          <w:lang w:val="en"/>
        </w:rPr>
        <w:t>p</w:t>
      </w:r>
      <w:r w:rsidR="00526C6C">
        <w:rPr>
          <w:rFonts w:cs="Arial"/>
          <w:lang w:val="en"/>
        </w:rPr>
        <w:t>ractice.</w:t>
      </w:r>
    </w:p>
    <w:p w14:paraId="224D9D23" w14:textId="1E4FDC96" w:rsidR="00023273" w:rsidRPr="00094F7B" w:rsidRDefault="00023273" w:rsidP="00F23027">
      <w:pPr>
        <w:pStyle w:val="NoSpacing"/>
        <w:numPr>
          <w:ilvl w:val="0"/>
          <w:numId w:val="12"/>
        </w:numPr>
        <w:jc w:val="both"/>
        <w:rPr>
          <w:rFonts w:cs="Arial"/>
          <w:b/>
          <w:sz w:val="20"/>
          <w:szCs w:val="20"/>
        </w:rPr>
      </w:pPr>
      <w:r w:rsidRPr="00094F7B">
        <w:rPr>
          <w:rFonts w:cs="Arial"/>
          <w:b/>
          <w:sz w:val="20"/>
          <w:szCs w:val="20"/>
        </w:rPr>
        <w:t>Purpose</w:t>
      </w:r>
    </w:p>
    <w:p w14:paraId="5CD1AD83" w14:textId="77777777" w:rsidR="00940971" w:rsidRPr="00094F7B" w:rsidRDefault="00940971" w:rsidP="00023273">
      <w:pPr>
        <w:pStyle w:val="NoSpacing"/>
        <w:jc w:val="both"/>
        <w:rPr>
          <w:sz w:val="14"/>
          <w:szCs w:val="14"/>
          <w:lang w:val="en"/>
        </w:rPr>
      </w:pPr>
    </w:p>
    <w:p w14:paraId="3074DF6D" w14:textId="71D1B619" w:rsidR="000E1615" w:rsidRDefault="00734F46" w:rsidP="00F210DB">
      <w:pPr>
        <w:pStyle w:val="ListParagraph"/>
        <w:rPr>
          <w:lang w:val="en"/>
        </w:rPr>
      </w:pPr>
      <w:r w:rsidRPr="00094F7B">
        <w:rPr>
          <w:lang w:val="en"/>
        </w:rPr>
        <w:t xml:space="preserve">The </w:t>
      </w:r>
      <w:r w:rsidR="006D4207">
        <w:t>Committee</w:t>
      </w:r>
      <w:r w:rsidR="006D4207" w:rsidRPr="00094F7B">
        <w:t xml:space="preserve"> </w:t>
      </w:r>
      <w:r w:rsidRPr="00094F7B">
        <w:rPr>
          <w:lang w:val="en"/>
        </w:rPr>
        <w:t>is responsible for contributing</w:t>
      </w:r>
      <w:r w:rsidR="007A10FF" w:rsidRPr="00094F7B">
        <w:rPr>
          <w:lang w:val="en"/>
        </w:rPr>
        <w:t xml:space="preserve"> to</w:t>
      </w:r>
      <w:r w:rsidRPr="00094F7B">
        <w:rPr>
          <w:lang w:val="en"/>
        </w:rPr>
        <w:t xml:space="preserve"> </w:t>
      </w:r>
      <w:r w:rsidR="007A10FF" w:rsidRPr="00094F7B">
        <w:rPr>
          <w:lang w:val="en"/>
        </w:rPr>
        <w:t xml:space="preserve">and supporting </w:t>
      </w:r>
      <w:r w:rsidRPr="00094F7B">
        <w:rPr>
          <w:lang w:val="en"/>
        </w:rPr>
        <w:t xml:space="preserve">the editorial </w:t>
      </w:r>
      <w:r w:rsidR="007A10FF" w:rsidRPr="00094F7B">
        <w:rPr>
          <w:lang w:val="en"/>
        </w:rPr>
        <w:t xml:space="preserve">strategy </w:t>
      </w:r>
      <w:r w:rsidRPr="00094F7B">
        <w:rPr>
          <w:lang w:val="en"/>
        </w:rPr>
        <w:t xml:space="preserve">of </w:t>
      </w:r>
      <w:r w:rsidR="00533A12" w:rsidRPr="00CE77F6">
        <w:rPr>
          <w:i/>
          <w:lang w:val="en"/>
        </w:rPr>
        <w:t>A</w:t>
      </w:r>
      <w:r w:rsidR="006D4207">
        <w:rPr>
          <w:i/>
          <w:lang w:val="en"/>
        </w:rPr>
        <w:t>JGP</w:t>
      </w:r>
      <w:r w:rsidR="00533A12" w:rsidRPr="00094F7B">
        <w:rPr>
          <w:lang w:val="en"/>
        </w:rPr>
        <w:t xml:space="preserve"> </w:t>
      </w:r>
      <w:r w:rsidRPr="00094F7B">
        <w:rPr>
          <w:lang w:val="en"/>
        </w:rPr>
        <w:t xml:space="preserve">through provision of expert advice to the </w:t>
      </w:r>
      <w:r w:rsidR="007A10FF" w:rsidRPr="00094F7B">
        <w:rPr>
          <w:lang w:val="en"/>
        </w:rPr>
        <w:t>RACGP</w:t>
      </w:r>
      <w:r w:rsidR="00DC4E53" w:rsidRPr="00094F7B">
        <w:rPr>
          <w:lang w:val="en"/>
        </w:rPr>
        <w:t>.</w:t>
      </w:r>
      <w:r w:rsidR="000E1615">
        <w:rPr>
          <w:lang w:val="en"/>
        </w:rPr>
        <w:t xml:space="preserve"> </w:t>
      </w:r>
    </w:p>
    <w:p w14:paraId="7F6280FE" w14:textId="77777777" w:rsidR="000E1615" w:rsidRDefault="000E1615" w:rsidP="00F210DB">
      <w:pPr>
        <w:pStyle w:val="ListParagraph"/>
        <w:rPr>
          <w:lang w:val="en"/>
        </w:rPr>
      </w:pPr>
    </w:p>
    <w:p w14:paraId="76110F3A" w14:textId="3CBCCF6C" w:rsidR="00623E1B" w:rsidRPr="00D53ED4" w:rsidRDefault="00623E1B" w:rsidP="00D53ED4">
      <w:pPr>
        <w:rPr>
          <w:rFonts w:cs="Arial"/>
          <w:b/>
          <w:szCs w:val="20"/>
        </w:rPr>
      </w:pPr>
      <w:r w:rsidRPr="00D53ED4">
        <w:rPr>
          <w:rFonts w:cs="Arial"/>
          <w:b/>
          <w:szCs w:val="20"/>
        </w:rPr>
        <w:t>Reporting</w:t>
      </w:r>
    </w:p>
    <w:p w14:paraId="72FA6762" w14:textId="77777777" w:rsidR="00940971" w:rsidRPr="00094F7B" w:rsidRDefault="00940971" w:rsidP="00623E1B">
      <w:pPr>
        <w:pStyle w:val="NoSpacing"/>
        <w:jc w:val="both"/>
        <w:rPr>
          <w:rFonts w:cs="Arial"/>
          <w:sz w:val="14"/>
          <w:szCs w:val="14"/>
        </w:rPr>
      </w:pPr>
    </w:p>
    <w:p w14:paraId="078210F2" w14:textId="7CBDD01A" w:rsidR="00623E1B" w:rsidRPr="00094F7B" w:rsidRDefault="001B4774" w:rsidP="00F210DB">
      <w:pPr>
        <w:pStyle w:val="ListParagraph"/>
      </w:pPr>
      <w:r w:rsidRPr="00094F7B">
        <w:t xml:space="preserve">The </w:t>
      </w:r>
      <w:r w:rsidR="007912EC">
        <w:t>Committee</w:t>
      </w:r>
      <w:r w:rsidRPr="00094F7B">
        <w:t xml:space="preserve"> reports</w:t>
      </w:r>
      <w:r w:rsidR="007912EC">
        <w:t xml:space="preserve"> via the Chair to </w:t>
      </w:r>
      <w:r w:rsidR="006D4207">
        <w:t xml:space="preserve">the </w:t>
      </w:r>
      <w:bookmarkStart w:id="0" w:name="_GoBack"/>
      <w:r w:rsidR="00CA7D67" w:rsidRPr="00094F7B">
        <w:t>National</w:t>
      </w:r>
      <w:bookmarkEnd w:id="0"/>
      <w:r w:rsidR="00CA7D67" w:rsidRPr="00094F7B">
        <w:t xml:space="preserve"> </w:t>
      </w:r>
      <w:r w:rsidR="00B033D8" w:rsidRPr="00094F7B">
        <w:t>Manager</w:t>
      </w:r>
      <w:r w:rsidR="007912EC">
        <w:t>,</w:t>
      </w:r>
      <w:r w:rsidR="00F86F53">
        <w:t xml:space="preserve"> Content and Creative,</w:t>
      </w:r>
      <w:r w:rsidR="007912EC">
        <w:t xml:space="preserve"> RACGP</w:t>
      </w:r>
      <w:r w:rsidRPr="00094F7B">
        <w:t>.</w:t>
      </w:r>
    </w:p>
    <w:p w14:paraId="23D0C48B" w14:textId="77777777" w:rsidR="00623E1B" w:rsidRPr="00094F7B" w:rsidRDefault="00623E1B" w:rsidP="00023273">
      <w:pPr>
        <w:pStyle w:val="NoSpacing"/>
        <w:jc w:val="both"/>
        <w:rPr>
          <w:rFonts w:cs="Arial"/>
          <w:sz w:val="14"/>
          <w:szCs w:val="14"/>
        </w:rPr>
      </w:pPr>
    </w:p>
    <w:p w14:paraId="1B10DDEB" w14:textId="79ECF0FC" w:rsidR="00623E1B" w:rsidRPr="00094F7B" w:rsidRDefault="00623E1B" w:rsidP="00F23027">
      <w:pPr>
        <w:pStyle w:val="NoSpacing"/>
        <w:numPr>
          <w:ilvl w:val="0"/>
          <w:numId w:val="12"/>
        </w:numPr>
        <w:jc w:val="both"/>
        <w:rPr>
          <w:rFonts w:cs="Arial"/>
          <w:b/>
          <w:sz w:val="20"/>
          <w:szCs w:val="20"/>
        </w:rPr>
      </w:pPr>
      <w:r w:rsidRPr="00094F7B">
        <w:rPr>
          <w:rFonts w:cs="Arial"/>
          <w:b/>
          <w:sz w:val="20"/>
          <w:szCs w:val="20"/>
        </w:rPr>
        <w:t>Outcomes</w:t>
      </w:r>
    </w:p>
    <w:p w14:paraId="0B5D10EB" w14:textId="77777777" w:rsidR="00940971" w:rsidRPr="00094F7B" w:rsidRDefault="00940971" w:rsidP="00623E1B">
      <w:pPr>
        <w:pStyle w:val="NoSpacing"/>
        <w:rPr>
          <w:sz w:val="14"/>
          <w:szCs w:val="14"/>
        </w:rPr>
      </w:pPr>
    </w:p>
    <w:p w14:paraId="711E368B" w14:textId="62E28ABC" w:rsidR="00623E1B" w:rsidRPr="00094F7B" w:rsidRDefault="00A30B78" w:rsidP="00F210DB">
      <w:pPr>
        <w:pStyle w:val="ListParagraph"/>
      </w:pPr>
      <w:r w:rsidRPr="00094F7B">
        <w:t xml:space="preserve">The </w:t>
      </w:r>
      <w:r w:rsidR="007912EC">
        <w:t>Committee</w:t>
      </w:r>
      <w:r w:rsidR="007912EC" w:rsidRPr="00094F7B">
        <w:t xml:space="preserve"> </w:t>
      </w:r>
      <w:r w:rsidR="00623E1B" w:rsidRPr="00094F7B">
        <w:t>is expected to</w:t>
      </w:r>
      <w:r w:rsidR="00BD7131" w:rsidRPr="00094F7B">
        <w:t>:</w:t>
      </w:r>
    </w:p>
    <w:p w14:paraId="382FBA5E" w14:textId="5F06A361" w:rsidR="007A10FF" w:rsidRPr="00094F7B" w:rsidRDefault="00A74A5B" w:rsidP="00F210DB">
      <w:pPr>
        <w:pStyle w:val="ListParagraph"/>
        <w:numPr>
          <w:ilvl w:val="0"/>
          <w:numId w:val="16"/>
        </w:numPr>
        <w:rPr>
          <w:rFonts w:cs="Arial"/>
        </w:rPr>
      </w:pPr>
      <w:r w:rsidRPr="00094F7B">
        <w:rPr>
          <w:rFonts w:cs="Arial"/>
        </w:rPr>
        <w:t>provide the</w:t>
      </w:r>
      <w:r w:rsidR="00533A12" w:rsidRPr="00094F7B">
        <w:rPr>
          <w:rFonts w:cs="Arial"/>
        </w:rPr>
        <w:t xml:space="preserve"> RACGP</w:t>
      </w:r>
      <w:r w:rsidRPr="00094F7B">
        <w:rPr>
          <w:rFonts w:cs="Arial"/>
        </w:rPr>
        <w:t xml:space="preserve"> </w:t>
      </w:r>
      <w:r w:rsidR="007912EC" w:rsidRPr="007912EC">
        <w:rPr>
          <w:rFonts w:cs="Arial"/>
          <w:i/>
        </w:rPr>
        <w:t>AJGP</w:t>
      </w:r>
      <w:r w:rsidR="007A10FF" w:rsidRPr="00094F7B">
        <w:rPr>
          <w:rFonts w:cs="Arial"/>
        </w:rPr>
        <w:t xml:space="preserve"> </w:t>
      </w:r>
      <w:r w:rsidRPr="00094F7B">
        <w:rPr>
          <w:rFonts w:cs="Arial"/>
        </w:rPr>
        <w:t xml:space="preserve">medical editors with </w:t>
      </w:r>
      <w:r w:rsidR="00526C6C">
        <w:rPr>
          <w:rFonts w:cs="Arial"/>
        </w:rPr>
        <w:t xml:space="preserve">support, </w:t>
      </w:r>
      <w:r w:rsidRPr="00094F7B">
        <w:rPr>
          <w:rFonts w:cs="Arial"/>
        </w:rPr>
        <w:t xml:space="preserve">information and advice on </w:t>
      </w:r>
      <w:r w:rsidR="00526C6C">
        <w:rPr>
          <w:rFonts w:cs="Arial"/>
        </w:rPr>
        <w:t xml:space="preserve">relevant </w:t>
      </w:r>
      <w:r w:rsidRPr="00094F7B">
        <w:rPr>
          <w:rFonts w:cs="Arial"/>
        </w:rPr>
        <w:t xml:space="preserve">issues </w:t>
      </w:r>
      <w:r w:rsidR="00526C6C">
        <w:rPr>
          <w:rFonts w:cs="Arial"/>
        </w:rPr>
        <w:t xml:space="preserve">related to </w:t>
      </w:r>
      <w:r w:rsidRPr="00094F7B">
        <w:rPr>
          <w:rFonts w:cs="Arial"/>
        </w:rPr>
        <w:t>general practice</w:t>
      </w:r>
      <w:r w:rsidR="00526C6C">
        <w:rPr>
          <w:rFonts w:cs="Arial"/>
        </w:rPr>
        <w:t xml:space="preserve">, </w:t>
      </w:r>
      <w:r w:rsidR="00B033D8">
        <w:rPr>
          <w:rFonts w:cs="Arial"/>
        </w:rPr>
        <w:t>general practice</w:t>
      </w:r>
      <w:r w:rsidRPr="00094F7B">
        <w:rPr>
          <w:rFonts w:cs="Arial"/>
        </w:rPr>
        <w:t xml:space="preserve"> research,</w:t>
      </w:r>
      <w:r w:rsidR="007A10FF" w:rsidRPr="00094F7B">
        <w:rPr>
          <w:rFonts w:cs="Arial"/>
        </w:rPr>
        <w:t xml:space="preserve"> </w:t>
      </w:r>
      <w:r w:rsidR="00526C6C">
        <w:rPr>
          <w:rFonts w:cs="Arial"/>
        </w:rPr>
        <w:t>ethics and professionalism, potential</w:t>
      </w:r>
      <w:r w:rsidR="00526C6C" w:rsidRPr="00094F7B">
        <w:rPr>
          <w:rFonts w:cs="Arial"/>
        </w:rPr>
        <w:t xml:space="preserve"> </w:t>
      </w:r>
      <w:r w:rsidR="007A10FF" w:rsidRPr="00094F7B">
        <w:rPr>
          <w:rFonts w:cs="Arial"/>
        </w:rPr>
        <w:t>themes</w:t>
      </w:r>
      <w:r w:rsidR="007912EC">
        <w:rPr>
          <w:rFonts w:cs="Arial"/>
        </w:rPr>
        <w:t xml:space="preserve"> and</w:t>
      </w:r>
      <w:r w:rsidR="00526C6C">
        <w:rPr>
          <w:rFonts w:cs="Arial"/>
        </w:rPr>
        <w:t xml:space="preserve"> new </w:t>
      </w:r>
      <w:r w:rsidR="007A10FF" w:rsidRPr="00094F7B">
        <w:rPr>
          <w:rFonts w:cs="Arial"/>
        </w:rPr>
        <w:t>projects</w:t>
      </w:r>
      <w:r w:rsidR="00526C6C">
        <w:rPr>
          <w:rFonts w:cs="Arial"/>
        </w:rPr>
        <w:t xml:space="preserve"> and </w:t>
      </w:r>
      <w:r w:rsidR="007912EC">
        <w:rPr>
          <w:rFonts w:cs="Arial"/>
        </w:rPr>
        <w:t>initiatives,</w:t>
      </w:r>
    </w:p>
    <w:p w14:paraId="54A67331" w14:textId="256CB57D" w:rsidR="00A74A5B" w:rsidRPr="00094F7B" w:rsidRDefault="00A74A5B" w:rsidP="00F210DB">
      <w:pPr>
        <w:pStyle w:val="ListParagraph"/>
        <w:numPr>
          <w:ilvl w:val="0"/>
          <w:numId w:val="16"/>
        </w:numPr>
        <w:rPr>
          <w:rFonts w:cs="Arial"/>
        </w:rPr>
      </w:pPr>
      <w:r w:rsidRPr="00094F7B">
        <w:rPr>
          <w:rFonts w:cs="Arial"/>
        </w:rPr>
        <w:t xml:space="preserve">contribute to the continuous improvement of </w:t>
      </w:r>
      <w:r w:rsidR="007912EC" w:rsidRPr="007912EC">
        <w:rPr>
          <w:rFonts w:cs="Arial"/>
          <w:i/>
        </w:rPr>
        <w:t>AJGP</w:t>
      </w:r>
      <w:r w:rsidR="007912EC">
        <w:rPr>
          <w:rFonts w:cs="Arial"/>
          <w:i/>
        </w:rPr>
        <w:t>,</w:t>
      </w:r>
    </w:p>
    <w:p w14:paraId="109E1172" w14:textId="567B4F34" w:rsidR="00A74A5B" w:rsidRPr="00094F7B" w:rsidRDefault="00A74A5B" w:rsidP="00F210DB">
      <w:pPr>
        <w:pStyle w:val="ListParagraph"/>
        <w:numPr>
          <w:ilvl w:val="0"/>
          <w:numId w:val="16"/>
        </w:numPr>
        <w:rPr>
          <w:rFonts w:cs="Arial"/>
        </w:rPr>
      </w:pPr>
      <w:r w:rsidRPr="00094F7B">
        <w:rPr>
          <w:rFonts w:cs="Arial"/>
        </w:rPr>
        <w:t xml:space="preserve">act as an ambassador for </w:t>
      </w:r>
      <w:r w:rsidR="007912EC" w:rsidRPr="007912EC">
        <w:rPr>
          <w:rFonts w:cs="Arial"/>
          <w:i/>
        </w:rPr>
        <w:t>AJGP</w:t>
      </w:r>
      <w:r w:rsidRPr="00094F7B">
        <w:rPr>
          <w:rFonts w:cs="Arial"/>
        </w:rPr>
        <w:t xml:space="preserve">, encouraging submissions and working to increase the international profile of </w:t>
      </w:r>
      <w:r w:rsidR="007912EC" w:rsidRPr="007912EC">
        <w:rPr>
          <w:rFonts w:cs="Arial"/>
          <w:i/>
        </w:rPr>
        <w:t>AJGP</w:t>
      </w:r>
      <w:r w:rsidR="00533A12" w:rsidRPr="00094F7B">
        <w:rPr>
          <w:rFonts w:cs="Arial"/>
          <w:i/>
        </w:rPr>
        <w:t xml:space="preserve"> </w:t>
      </w:r>
      <w:r w:rsidRPr="00094F7B">
        <w:rPr>
          <w:rFonts w:cs="Arial"/>
        </w:rPr>
        <w:t>through profess</w:t>
      </w:r>
      <w:r w:rsidR="00B033D8">
        <w:rPr>
          <w:rFonts w:cs="Arial"/>
        </w:rPr>
        <w:t>ional connections and activities</w:t>
      </w:r>
      <w:r w:rsidR="007912EC">
        <w:rPr>
          <w:rFonts w:cs="Arial"/>
        </w:rPr>
        <w:t>,</w:t>
      </w:r>
    </w:p>
    <w:p w14:paraId="1B0FF272" w14:textId="4BF5BFA4" w:rsidR="00A74A5B" w:rsidRPr="00094F7B" w:rsidRDefault="00A74A5B" w:rsidP="00F210DB">
      <w:pPr>
        <w:pStyle w:val="ListParagraph"/>
        <w:numPr>
          <w:ilvl w:val="0"/>
          <w:numId w:val="16"/>
        </w:numPr>
        <w:rPr>
          <w:rFonts w:cs="Arial"/>
        </w:rPr>
      </w:pPr>
      <w:r w:rsidRPr="00094F7B">
        <w:rPr>
          <w:rFonts w:cs="Arial"/>
        </w:rPr>
        <w:t xml:space="preserve">promote </w:t>
      </w:r>
      <w:r w:rsidR="008A097A">
        <w:rPr>
          <w:rFonts w:cs="Arial"/>
        </w:rPr>
        <w:t xml:space="preserve">and support </w:t>
      </w:r>
      <w:r w:rsidRPr="00094F7B">
        <w:rPr>
          <w:rFonts w:cs="Arial"/>
        </w:rPr>
        <w:t xml:space="preserve">linkages between the </w:t>
      </w:r>
      <w:r w:rsidR="00533A12" w:rsidRPr="00094F7B">
        <w:rPr>
          <w:rFonts w:cs="Arial"/>
        </w:rPr>
        <w:t xml:space="preserve">RACGP </w:t>
      </w:r>
      <w:r w:rsidRPr="00094F7B">
        <w:rPr>
          <w:rFonts w:cs="Arial"/>
        </w:rPr>
        <w:t>editorial team and other members of the general practice environment such as clinicians, academics, policy makers and administrators</w:t>
      </w:r>
    </w:p>
    <w:p w14:paraId="4CC68FD5" w14:textId="4A28B23A" w:rsidR="007A10FF" w:rsidRPr="00094F7B" w:rsidRDefault="007A10FF" w:rsidP="00F210DB">
      <w:pPr>
        <w:pStyle w:val="ListParagraph"/>
        <w:numPr>
          <w:ilvl w:val="0"/>
          <w:numId w:val="16"/>
        </w:numPr>
        <w:rPr>
          <w:rFonts w:cs="Arial"/>
        </w:rPr>
      </w:pPr>
      <w:proofErr w:type="gramStart"/>
      <w:r w:rsidRPr="00094F7B">
        <w:rPr>
          <w:rFonts w:cs="Arial"/>
        </w:rPr>
        <w:t>promote</w:t>
      </w:r>
      <w:proofErr w:type="gramEnd"/>
      <w:r w:rsidRPr="00094F7B">
        <w:rPr>
          <w:rFonts w:cs="Arial"/>
        </w:rPr>
        <w:t xml:space="preserve"> </w:t>
      </w:r>
      <w:r w:rsidR="007912EC" w:rsidRPr="007912EC">
        <w:rPr>
          <w:rFonts w:cs="Arial"/>
          <w:i/>
        </w:rPr>
        <w:t>AJGP</w:t>
      </w:r>
      <w:r w:rsidRPr="00094F7B">
        <w:rPr>
          <w:rFonts w:cs="Arial"/>
        </w:rPr>
        <w:t xml:space="preserve"> to colleagues and other potential readers, authors and peer reviewers</w:t>
      </w:r>
      <w:r w:rsidR="00361CA1" w:rsidRPr="00094F7B">
        <w:rPr>
          <w:rFonts w:cs="Arial"/>
        </w:rPr>
        <w:t>.</w:t>
      </w:r>
    </w:p>
    <w:p w14:paraId="26CCC9A4" w14:textId="77777777" w:rsidR="00B033D8" w:rsidRPr="00094F7B" w:rsidRDefault="00B033D8" w:rsidP="00F210DB">
      <w:pPr>
        <w:pStyle w:val="ListParagraph"/>
        <w:rPr>
          <w:sz w:val="14"/>
          <w:szCs w:val="14"/>
        </w:rPr>
      </w:pPr>
    </w:p>
    <w:p w14:paraId="79D033BC" w14:textId="6B892245" w:rsidR="00623E1B" w:rsidRPr="00094F7B" w:rsidRDefault="00623E1B" w:rsidP="00F210DB">
      <w:pPr>
        <w:pStyle w:val="ListParagraph"/>
      </w:pPr>
      <w:r w:rsidRPr="00094F7B">
        <w:t xml:space="preserve">To satisfy those outcomes, </w:t>
      </w:r>
      <w:r w:rsidR="002C416D">
        <w:t xml:space="preserve">each member of </w:t>
      </w:r>
      <w:r w:rsidRPr="00094F7B">
        <w:t xml:space="preserve">the </w:t>
      </w:r>
      <w:r w:rsidR="007912EC">
        <w:t>Committee</w:t>
      </w:r>
      <w:r w:rsidRPr="00094F7B">
        <w:t xml:space="preserve"> will:</w:t>
      </w:r>
    </w:p>
    <w:p w14:paraId="1D87051E" w14:textId="73EB8179" w:rsidR="000E1615" w:rsidRPr="000E1615" w:rsidRDefault="000E1615" w:rsidP="00F210DB">
      <w:pPr>
        <w:pStyle w:val="ListParagraph"/>
        <w:numPr>
          <w:ilvl w:val="0"/>
          <w:numId w:val="17"/>
        </w:numPr>
        <w:rPr>
          <w:rFonts w:cs="Arial"/>
          <w:lang w:val="en"/>
        </w:rPr>
      </w:pPr>
      <w:r>
        <w:rPr>
          <w:rFonts w:cs="Arial"/>
          <w:lang w:val="en"/>
        </w:rPr>
        <w:t xml:space="preserve">agree to </w:t>
      </w:r>
      <w:r w:rsidR="00C706F7" w:rsidRPr="00C706F7">
        <w:rPr>
          <w:rFonts w:cs="Arial"/>
          <w:lang w:val="en"/>
        </w:rPr>
        <w:t xml:space="preserve">provide </w:t>
      </w:r>
      <w:r w:rsidR="007912EC">
        <w:rPr>
          <w:rFonts w:cs="Arial"/>
          <w:lang w:val="en"/>
        </w:rPr>
        <w:t>advice</w:t>
      </w:r>
      <w:r w:rsidR="00C706F7" w:rsidRPr="00C706F7">
        <w:rPr>
          <w:rFonts w:cs="Arial"/>
          <w:lang w:val="en"/>
        </w:rPr>
        <w:t xml:space="preserve"> and leadership on theme selection</w:t>
      </w:r>
      <w:r w:rsidR="00237584">
        <w:rPr>
          <w:rFonts w:cs="Arial"/>
          <w:lang w:val="en"/>
        </w:rPr>
        <w:t xml:space="preserve"> for future issues of AJGP</w:t>
      </w:r>
    </w:p>
    <w:p w14:paraId="1F10BCB0" w14:textId="5838D89E" w:rsidR="00F1222D" w:rsidRPr="00094F7B" w:rsidRDefault="00511ED5" w:rsidP="00F210DB">
      <w:pPr>
        <w:pStyle w:val="ListParagraph"/>
        <w:numPr>
          <w:ilvl w:val="0"/>
          <w:numId w:val="17"/>
        </w:numPr>
        <w:rPr>
          <w:rFonts w:cs="Arial"/>
          <w:lang w:val="en"/>
        </w:rPr>
      </w:pPr>
      <w:r>
        <w:rPr>
          <w:rFonts w:cs="Arial"/>
        </w:rPr>
        <w:t>provide</w:t>
      </w:r>
      <w:r w:rsidR="00F1222D" w:rsidRPr="00094F7B">
        <w:rPr>
          <w:rFonts w:cs="Arial"/>
          <w:lang w:val="en"/>
        </w:rPr>
        <w:t xml:space="preserve"> peer review </w:t>
      </w:r>
      <w:r>
        <w:rPr>
          <w:rFonts w:cs="Arial"/>
          <w:lang w:val="en"/>
        </w:rPr>
        <w:t>of papers relevant to their field of expertise</w:t>
      </w:r>
      <w:r w:rsidR="0083168A">
        <w:rPr>
          <w:rFonts w:cs="Arial"/>
          <w:lang w:val="en"/>
        </w:rPr>
        <w:t xml:space="preserve"> </w:t>
      </w:r>
      <w:r>
        <w:rPr>
          <w:rFonts w:cs="Arial"/>
          <w:lang w:val="en"/>
        </w:rPr>
        <w:t xml:space="preserve">when </w:t>
      </w:r>
      <w:r w:rsidR="0083168A">
        <w:rPr>
          <w:rFonts w:cs="Arial"/>
          <w:lang w:val="en"/>
        </w:rPr>
        <w:t>requested</w:t>
      </w:r>
      <w:r>
        <w:rPr>
          <w:rFonts w:cs="Arial"/>
          <w:lang w:val="en"/>
        </w:rPr>
        <w:t xml:space="preserve"> by the medical editorial team</w:t>
      </w:r>
    </w:p>
    <w:p w14:paraId="458E7E6D" w14:textId="4000BA5C" w:rsidR="000E1615" w:rsidRDefault="000E1615" w:rsidP="000E1615">
      <w:pPr>
        <w:pStyle w:val="ListParagraph"/>
        <w:numPr>
          <w:ilvl w:val="0"/>
          <w:numId w:val="17"/>
        </w:numPr>
        <w:rPr>
          <w:rFonts w:cs="Arial"/>
        </w:rPr>
      </w:pPr>
      <w:r w:rsidRPr="00094F7B">
        <w:rPr>
          <w:rFonts w:cs="Arial"/>
        </w:rPr>
        <w:t xml:space="preserve">attend at least </w:t>
      </w:r>
      <w:r w:rsidR="00511ED5">
        <w:rPr>
          <w:rFonts w:cs="Arial"/>
        </w:rPr>
        <w:t>two</w:t>
      </w:r>
      <w:r w:rsidR="00511ED5" w:rsidRPr="00094F7B">
        <w:rPr>
          <w:rFonts w:cs="Arial"/>
        </w:rPr>
        <w:t xml:space="preserve"> </w:t>
      </w:r>
      <w:r w:rsidRPr="00094F7B">
        <w:rPr>
          <w:rFonts w:cs="Arial"/>
        </w:rPr>
        <w:t>meeting</w:t>
      </w:r>
      <w:r w:rsidR="00237584">
        <w:rPr>
          <w:rFonts w:cs="Arial"/>
        </w:rPr>
        <w:t>s</w:t>
      </w:r>
      <w:r w:rsidRPr="00094F7B">
        <w:rPr>
          <w:rFonts w:cs="Arial"/>
        </w:rPr>
        <w:t xml:space="preserve"> each year </w:t>
      </w:r>
      <w:r w:rsidR="00237584">
        <w:rPr>
          <w:rFonts w:cs="Arial"/>
        </w:rPr>
        <w:t xml:space="preserve">(in person or via Skype) </w:t>
      </w:r>
      <w:r w:rsidRPr="00094F7B">
        <w:rPr>
          <w:rFonts w:cs="Arial"/>
        </w:rPr>
        <w:t>and actively contribute to discussion regard</w:t>
      </w:r>
      <w:r>
        <w:rPr>
          <w:rFonts w:cs="Arial"/>
        </w:rPr>
        <w:t>ing</w:t>
      </w:r>
      <w:r w:rsidR="00B033D8">
        <w:rPr>
          <w:rFonts w:cs="Arial"/>
        </w:rPr>
        <w:t xml:space="preserve"> strategy development/work</w:t>
      </w:r>
    </w:p>
    <w:p w14:paraId="770AB1FD" w14:textId="2CD2EF6D" w:rsidR="00237584" w:rsidRDefault="00237584" w:rsidP="00237584">
      <w:pPr>
        <w:pStyle w:val="ListParagraph"/>
        <w:numPr>
          <w:ilvl w:val="0"/>
          <w:numId w:val="17"/>
        </w:numPr>
        <w:rPr>
          <w:lang w:val="en"/>
        </w:rPr>
      </w:pPr>
      <w:proofErr w:type="gramStart"/>
      <w:r>
        <w:rPr>
          <w:lang w:val="en"/>
        </w:rPr>
        <w:t>be</w:t>
      </w:r>
      <w:proofErr w:type="gramEnd"/>
      <w:r>
        <w:rPr>
          <w:lang w:val="en"/>
        </w:rPr>
        <w:t xml:space="preserve"> part of appeals processes in incidences of author disputes.</w:t>
      </w:r>
    </w:p>
    <w:p w14:paraId="5C48A6B6" w14:textId="46E07FF2" w:rsidR="001610BF" w:rsidRPr="0083168A" w:rsidRDefault="00623E1B">
      <w:pPr>
        <w:pStyle w:val="ListParagraph"/>
        <w:numPr>
          <w:ilvl w:val="0"/>
          <w:numId w:val="17"/>
        </w:numPr>
        <w:rPr>
          <w:rFonts w:cs="Arial"/>
        </w:rPr>
      </w:pPr>
      <w:r w:rsidRPr="0083168A">
        <w:rPr>
          <w:rFonts w:cs="Arial"/>
        </w:rPr>
        <w:t>r</w:t>
      </w:r>
      <w:r w:rsidR="00E16E92" w:rsidRPr="0083168A">
        <w:rPr>
          <w:rFonts w:cs="Arial"/>
        </w:rPr>
        <w:t>espond</w:t>
      </w:r>
      <w:r w:rsidR="001610BF" w:rsidRPr="0083168A">
        <w:rPr>
          <w:rFonts w:cs="Arial"/>
        </w:rPr>
        <w:t xml:space="preserve"> to email </w:t>
      </w:r>
      <w:r w:rsidR="00047A2F" w:rsidRPr="0083168A">
        <w:rPr>
          <w:rFonts w:cs="Arial"/>
        </w:rPr>
        <w:t xml:space="preserve">and other correspondence </w:t>
      </w:r>
      <w:r w:rsidR="001610BF" w:rsidRPr="0083168A">
        <w:rPr>
          <w:rFonts w:cs="Arial"/>
        </w:rPr>
        <w:t>between meetings</w:t>
      </w:r>
      <w:r w:rsidR="004B3EB2" w:rsidRPr="0083168A">
        <w:rPr>
          <w:rFonts w:cs="Arial"/>
        </w:rPr>
        <w:t xml:space="preserve"> in a timely manner</w:t>
      </w:r>
    </w:p>
    <w:p w14:paraId="6A3089D4" w14:textId="2C85A1D4" w:rsidR="0065688F" w:rsidRDefault="001B4774" w:rsidP="00F210DB">
      <w:pPr>
        <w:pStyle w:val="ListParagraph"/>
        <w:numPr>
          <w:ilvl w:val="0"/>
          <w:numId w:val="17"/>
        </w:numPr>
        <w:rPr>
          <w:rFonts w:cs="Arial"/>
        </w:rPr>
      </w:pPr>
      <w:r w:rsidRPr="00094F7B">
        <w:rPr>
          <w:rFonts w:cs="Arial"/>
        </w:rPr>
        <w:t>provide insight, experience and information</w:t>
      </w:r>
      <w:r w:rsidR="00E16E92" w:rsidRPr="00094F7B">
        <w:rPr>
          <w:rFonts w:cs="Arial"/>
        </w:rPr>
        <w:t xml:space="preserve"> where required</w:t>
      </w:r>
      <w:r w:rsidR="007912EC">
        <w:rPr>
          <w:rFonts w:cs="Arial"/>
        </w:rPr>
        <w:t>,</w:t>
      </w:r>
    </w:p>
    <w:p w14:paraId="7193E5F9" w14:textId="55CA904A" w:rsidR="007912EC" w:rsidRDefault="007912EC" w:rsidP="00F210DB">
      <w:pPr>
        <w:pStyle w:val="ListParagraph"/>
        <w:numPr>
          <w:ilvl w:val="0"/>
          <w:numId w:val="17"/>
        </w:numPr>
        <w:rPr>
          <w:rFonts w:cs="Arial"/>
        </w:rPr>
      </w:pPr>
      <w:r>
        <w:rPr>
          <w:rFonts w:cs="Arial"/>
        </w:rPr>
        <w:t xml:space="preserve">participate in periodic reviews of policy and procedures </w:t>
      </w:r>
    </w:p>
    <w:p w14:paraId="21349476" w14:textId="77777777" w:rsidR="00C706F7" w:rsidRPr="00094F7B" w:rsidRDefault="00C706F7" w:rsidP="00C706F7">
      <w:pPr>
        <w:pStyle w:val="ListParagraph"/>
        <w:ind w:left="1077"/>
        <w:rPr>
          <w:rFonts w:cs="Arial"/>
        </w:rPr>
      </w:pPr>
    </w:p>
    <w:p w14:paraId="63247191" w14:textId="4F8C0FB6" w:rsidR="00623E1B" w:rsidRPr="00094F7B" w:rsidRDefault="00C1193B" w:rsidP="00F23027">
      <w:pPr>
        <w:pStyle w:val="NoSpacing"/>
        <w:numPr>
          <w:ilvl w:val="0"/>
          <w:numId w:val="12"/>
        </w:numPr>
        <w:jc w:val="both"/>
        <w:rPr>
          <w:b/>
          <w:sz w:val="20"/>
          <w:szCs w:val="20"/>
        </w:rPr>
      </w:pPr>
      <w:r w:rsidRPr="00094F7B">
        <w:rPr>
          <w:b/>
          <w:sz w:val="20"/>
          <w:szCs w:val="20"/>
        </w:rPr>
        <w:lastRenderedPageBreak/>
        <w:t>P</w:t>
      </w:r>
      <w:r w:rsidR="00623E1B" w:rsidRPr="00094F7B">
        <w:rPr>
          <w:b/>
          <w:sz w:val="20"/>
          <w:szCs w:val="20"/>
        </w:rPr>
        <w:t>owers</w:t>
      </w:r>
    </w:p>
    <w:p w14:paraId="0C5EB3A8" w14:textId="77777777" w:rsidR="00940971" w:rsidRPr="00094F7B" w:rsidRDefault="00940971" w:rsidP="00623E1B">
      <w:pPr>
        <w:pStyle w:val="NoSpacing"/>
        <w:jc w:val="both"/>
        <w:rPr>
          <w:sz w:val="14"/>
          <w:szCs w:val="14"/>
        </w:rPr>
      </w:pPr>
    </w:p>
    <w:p w14:paraId="0825A291" w14:textId="7210EEF4" w:rsidR="00623E1B" w:rsidRPr="00094F7B" w:rsidRDefault="00623E1B" w:rsidP="00387704">
      <w:pPr>
        <w:pStyle w:val="ListParagraph"/>
      </w:pPr>
      <w:r w:rsidRPr="00094F7B">
        <w:t xml:space="preserve">The </w:t>
      </w:r>
      <w:r w:rsidR="007912EC">
        <w:t>Committee</w:t>
      </w:r>
      <w:r w:rsidRPr="00094F7B">
        <w:t>:</w:t>
      </w:r>
    </w:p>
    <w:p w14:paraId="20F49BFC" w14:textId="58FBC219" w:rsidR="00623E1B" w:rsidRPr="00094F7B" w:rsidRDefault="00623E1B" w:rsidP="00387704">
      <w:pPr>
        <w:pStyle w:val="ListParagraph"/>
        <w:numPr>
          <w:ilvl w:val="0"/>
          <w:numId w:val="18"/>
        </w:numPr>
      </w:pPr>
      <w:r w:rsidRPr="00094F7B">
        <w:t xml:space="preserve">possesses all the powers delegated to them by </w:t>
      </w:r>
      <w:r w:rsidR="00F210DB" w:rsidRPr="00094F7B">
        <w:t xml:space="preserve">the </w:t>
      </w:r>
      <w:r w:rsidR="004B3EB2" w:rsidRPr="00094F7B">
        <w:t>RACGP</w:t>
      </w:r>
      <w:r w:rsidR="00A61455" w:rsidRPr="00094F7B">
        <w:t xml:space="preserve"> pursuant to </w:t>
      </w:r>
      <w:r w:rsidR="00B033D8">
        <w:t>section</w:t>
      </w:r>
      <w:r w:rsidR="00A61455" w:rsidRPr="00094F7B">
        <w:t xml:space="preserve"> 6</w:t>
      </w:r>
    </w:p>
    <w:p w14:paraId="6310E604" w14:textId="5B012C3B" w:rsidR="00940971" w:rsidRPr="00094F7B" w:rsidRDefault="00623E1B" w:rsidP="00387704">
      <w:pPr>
        <w:pStyle w:val="ListParagraph"/>
        <w:numPr>
          <w:ilvl w:val="0"/>
          <w:numId w:val="18"/>
        </w:numPr>
      </w:pPr>
      <w:r w:rsidRPr="00094F7B">
        <w:t>cannot sign or incur any liability on behalf of the RACGP, without express authorisat</w:t>
      </w:r>
      <w:r w:rsidR="00551DF4">
        <w:t>ion from an appropriately RACGP-</w:t>
      </w:r>
      <w:r w:rsidRPr="00094F7B">
        <w:t>authorised delegate.</w:t>
      </w:r>
    </w:p>
    <w:p w14:paraId="6EA7360A" w14:textId="77777777" w:rsidR="00C1193B" w:rsidRPr="00094F7B" w:rsidRDefault="00C1193B" w:rsidP="00C1193B">
      <w:pPr>
        <w:pStyle w:val="NoSpacing"/>
        <w:ind w:left="720"/>
        <w:jc w:val="both"/>
        <w:rPr>
          <w:sz w:val="20"/>
          <w:szCs w:val="20"/>
        </w:rPr>
      </w:pPr>
    </w:p>
    <w:p w14:paraId="4C1F14E6" w14:textId="62B3BB35" w:rsidR="0061453E" w:rsidRPr="00094F7B" w:rsidRDefault="0061453E" w:rsidP="00C1193B">
      <w:pPr>
        <w:pStyle w:val="NoSpacing"/>
        <w:numPr>
          <w:ilvl w:val="0"/>
          <w:numId w:val="12"/>
        </w:numPr>
        <w:jc w:val="both"/>
        <w:rPr>
          <w:b/>
          <w:sz w:val="20"/>
          <w:szCs w:val="20"/>
        </w:rPr>
      </w:pPr>
      <w:r w:rsidRPr="00094F7B">
        <w:rPr>
          <w:b/>
          <w:sz w:val="20"/>
          <w:szCs w:val="20"/>
        </w:rPr>
        <w:t xml:space="preserve">Membership </w:t>
      </w:r>
    </w:p>
    <w:p w14:paraId="082943A7" w14:textId="77777777" w:rsidR="00387704" w:rsidRPr="00094F7B" w:rsidRDefault="00387704" w:rsidP="00940971">
      <w:pPr>
        <w:pStyle w:val="NoSpacing"/>
        <w:rPr>
          <w:sz w:val="20"/>
          <w:szCs w:val="20"/>
        </w:rPr>
      </w:pPr>
    </w:p>
    <w:p w14:paraId="5F71904C" w14:textId="029A8D95" w:rsidR="0061453E" w:rsidRPr="00094F7B" w:rsidRDefault="0061453E" w:rsidP="00940971">
      <w:pPr>
        <w:pStyle w:val="NoSpacing"/>
        <w:rPr>
          <w:sz w:val="20"/>
          <w:szCs w:val="20"/>
          <w:lang w:val="en"/>
        </w:rPr>
      </w:pPr>
      <w:r w:rsidRPr="00094F7B">
        <w:rPr>
          <w:sz w:val="20"/>
          <w:szCs w:val="20"/>
        </w:rPr>
        <w:t xml:space="preserve">The </w:t>
      </w:r>
      <w:r w:rsidR="007912EC">
        <w:rPr>
          <w:sz w:val="20"/>
          <w:szCs w:val="20"/>
        </w:rPr>
        <w:t>Committee</w:t>
      </w:r>
      <w:r w:rsidRPr="00094F7B">
        <w:rPr>
          <w:sz w:val="20"/>
          <w:szCs w:val="20"/>
        </w:rPr>
        <w:t xml:space="preserve"> consists of </w:t>
      </w:r>
      <w:r w:rsidR="00C12FB1" w:rsidRPr="00094F7B">
        <w:rPr>
          <w:sz w:val="20"/>
          <w:szCs w:val="20"/>
        </w:rPr>
        <w:t>a</w:t>
      </w:r>
      <w:r w:rsidR="00B033D8">
        <w:rPr>
          <w:sz w:val="20"/>
          <w:szCs w:val="20"/>
        </w:rPr>
        <w:t xml:space="preserve"> c</w:t>
      </w:r>
      <w:r w:rsidR="00C12FB1" w:rsidRPr="00094F7B">
        <w:rPr>
          <w:sz w:val="20"/>
          <w:szCs w:val="20"/>
        </w:rPr>
        <w:t xml:space="preserve">hair and </w:t>
      </w:r>
      <w:r w:rsidR="001C7D5B">
        <w:rPr>
          <w:sz w:val="20"/>
          <w:szCs w:val="20"/>
        </w:rPr>
        <w:t>eight</w:t>
      </w:r>
      <w:r w:rsidRPr="00094F7B">
        <w:rPr>
          <w:sz w:val="20"/>
          <w:szCs w:val="20"/>
        </w:rPr>
        <w:t xml:space="preserve"> members</w:t>
      </w:r>
      <w:r w:rsidR="00A61455" w:rsidRPr="00094F7B">
        <w:rPr>
          <w:sz w:val="20"/>
          <w:szCs w:val="20"/>
        </w:rPr>
        <w:t xml:space="preserve"> </w:t>
      </w:r>
      <w:r w:rsidRPr="00094F7B">
        <w:rPr>
          <w:sz w:val="20"/>
          <w:szCs w:val="20"/>
        </w:rPr>
        <w:t xml:space="preserve">as </w:t>
      </w:r>
      <w:r w:rsidR="00C1193B" w:rsidRPr="00094F7B">
        <w:rPr>
          <w:sz w:val="20"/>
          <w:szCs w:val="20"/>
        </w:rPr>
        <w:t xml:space="preserve">selected </w:t>
      </w:r>
      <w:r w:rsidR="000E3ABE" w:rsidRPr="00094F7B">
        <w:rPr>
          <w:sz w:val="20"/>
          <w:szCs w:val="20"/>
        </w:rPr>
        <w:t xml:space="preserve">in accordance with the </w:t>
      </w:r>
      <w:r w:rsidR="006275AC">
        <w:rPr>
          <w:sz w:val="20"/>
          <w:szCs w:val="20"/>
        </w:rPr>
        <w:t>criteria</w:t>
      </w:r>
      <w:r w:rsidR="006275AC" w:rsidRPr="00094F7B">
        <w:rPr>
          <w:sz w:val="20"/>
          <w:szCs w:val="20"/>
        </w:rPr>
        <w:t xml:space="preserve"> </w:t>
      </w:r>
      <w:r w:rsidR="000E3ABE" w:rsidRPr="00094F7B">
        <w:rPr>
          <w:sz w:val="20"/>
          <w:szCs w:val="20"/>
        </w:rPr>
        <w:t xml:space="preserve">set out </w:t>
      </w:r>
      <w:r w:rsidR="002C416D">
        <w:rPr>
          <w:sz w:val="20"/>
          <w:szCs w:val="20"/>
        </w:rPr>
        <w:t xml:space="preserve">in </w:t>
      </w:r>
      <w:r w:rsidR="00B033D8">
        <w:rPr>
          <w:sz w:val="20"/>
          <w:szCs w:val="20"/>
        </w:rPr>
        <w:t>s</w:t>
      </w:r>
      <w:r w:rsidR="006275AC">
        <w:rPr>
          <w:sz w:val="20"/>
          <w:szCs w:val="20"/>
        </w:rPr>
        <w:t>ection 9</w:t>
      </w:r>
      <w:r w:rsidRPr="00094F7B">
        <w:rPr>
          <w:sz w:val="20"/>
          <w:szCs w:val="20"/>
        </w:rPr>
        <w:t>.</w:t>
      </w:r>
      <w:r w:rsidR="002F49B6" w:rsidRPr="00094F7B">
        <w:rPr>
          <w:sz w:val="20"/>
          <w:szCs w:val="20"/>
        </w:rPr>
        <w:t xml:space="preserve"> </w:t>
      </w:r>
      <w:r w:rsidR="00A61455" w:rsidRPr="00094F7B">
        <w:rPr>
          <w:sz w:val="20"/>
          <w:szCs w:val="20"/>
        </w:rPr>
        <w:t xml:space="preserve">The Chair is </w:t>
      </w:r>
      <w:r w:rsidR="00E63ABD">
        <w:rPr>
          <w:sz w:val="20"/>
          <w:szCs w:val="20"/>
        </w:rPr>
        <w:t>appointed by th</w:t>
      </w:r>
      <w:r w:rsidR="007912EC">
        <w:rPr>
          <w:sz w:val="20"/>
          <w:szCs w:val="20"/>
        </w:rPr>
        <w:t>e CEO,</w:t>
      </w:r>
      <w:r w:rsidR="00E63ABD">
        <w:rPr>
          <w:sz w:val="20"/>
          <w:szCs w:val="20"/>
        </w:rPr>
        <w:t xml:space="preserve"> RACGP and is responsible, with the support of the National Manager,</w:t>
      </w:r>
      <w:r w:rsidR="001C7D5B">
        <w:rPr>
          <w:sz w:val="20"/>
          <w:szCs w:val="20"/>
        </w:rPr>
        <w:t xml:space="preserve"> Content and Creative</w:t>
      </w:r>
      <w:r w:rsidR="00E63ABD">
        <w:rPr>
          <w:sz w:val="20"/>
          <w:szCs w:val="20"/>
        </w:rPr>
        <w:t xml:space="preserve"> for ensuring that all </w:t>
      </w:r>
      <w:r w:rsidR="007912EC">
        <w:rPr>
          <w:sz w:val="20"/>
          <w:szCs w:val="20"/>
        </w:rPr>
        <w:t>Committee</w:t>
      </w:r>
      <w:r w:rsidR="00E63ABD">
        <w:rPr>
          <w:sz w:val="20"/>
          <w:szCs w:val="20"/>
        </w:rPr>
        <w:t xml:space="preserve"> positions are filled</w:t>
      </w:r>
      <w:r w:rsidR="00C1193B" w:rsidRPr="00094F7B">
        <w:rPr>
          <w:sz w:val="20"/>
          <w:szCs w:val="20"/>
        </w:rPr>
        <w:t xml:space="preserve">. </w:t>
      </w:r>
    </w:p>
    <w:p w14:paraId="345862EF" w14:textId="77777777" w:rsidR="00387704" w:rsidRPr="00094F7B" w:rsidRDefault="00387704" w:rsidP="00940971">
      <w:pPr>
        <w:pStyle w:val="NoSpacing"/>
        <w:rPr>
          <w:sz w:val="20"/>
          <w:szCs w:val="20"/>
          <w:lang w:val="en"/>
        </w:rPr>
      </w:pPr>
    </w:p>
    <w:p w14:paraId="1E10DC6B" w14:textId="21146F44" w:rsidR="00387704" w:rsidRPr="00094F7B" w:rsidRDefault="00387704" w:rsidP="00387704">
      <w:pPr>
        <w:pStyle w:val="NoSpacing"/>
        <w:numPr>
          <w:ilvl w:val="0"/>
          <w:numId w:val="12"/>
        </w:numPr>
        <w:rPr>
          <w:b/>
          <w:sz w:val="20"/>
          <w:szCs w:val="20"/>
        </w:rPr>
      </w:pPr>
      <w:r w:rsidRPr="00094F7B">
        <w:rPr>
          <w:b/>
          <w:sz w:val="20"/>
          <w:szCs w:val="20"/>
        </w:rPr>
        <w:t>Selection criteria</w:t>
      </w:r>
    </w:p>
    <w:p w14:paraId="07E4AA39" w14:textId="21146F44" w:rsidR="00387704" w:rsidRPr="00094F7B" w:rsidRDefault="00387704" w:rsidP="00387704">
      <w:pPr>
        <w:spacing w:after="0" w:line="240" w:lineRule="auto"/>
        <w:rPr>
          <w:rFonts w:ascii="Arial" w:hAnsi="Arial" w:cs="Arial"/>
          <w:b/>
          <w:sz w:val="14"/>
          <w:szCs w:val="14"/>
          <w:lang w:val="en"/>
        </w:rPr>
      </w:pPr>
    </w:p>
    <w:p w14:paraId="6A630CC5" w14:textId="1C125A5D" w:rsidR="00387704" w:rsidRDefault="00E63ABD" w:rsidP="00387704">
      <w:pPr>
        <w:spacing w:after="0" w:line="240" w:lineRule="auto"/>
        <w:jc w:val="both"/>
        <w:rPr>
          <w:rFonts w:ascii="Arial" w:hAnsi="Arial" w:cs="Arial"/>
          <w:sz w:val="20"/>
          <w:szCs w:val="20"/>
          <w:lang w:val="en"/>
        </w:rPr>
      </w:pPr>
      <w:r>
        <w:rPr>
          <w:rFonts w:ascii="Arial" w:hAnsi="Arial" w:cs="Arial"/>
          <w:sz w:val="20"/>
          <w:szCs w:val="20"/>
          <w:lang w:val="en"/>
        </w:rPr>
        <w:t xml:space="preserve">Membership of the </w:t>
      </w:r>
      <w:r w:rsidR="007912EC">
        <w:rPr>
          <w:rFonts w:ascii="Arial" w:hAnsi="Arial" w:cs="Arial"/>
          <w:sz w:val="20"/>
          <w:szCs w:val="20"/>
          <w:lang w:val="en"/>
        </w:rPr>
        <w:t>Committee</w:t>
      </w:r>
      <w:r>
        <w:rPr>
          <w:rFonts w:ascii="Arial" w:hAnsi="Arial" w:cs="Arial"/>
          <w:sz w:val="20"/>
          <w:szCs w:val="20"/>
          <w:lang w:val="en"/>
        </w:rPr>
        <w:t xml:space="preserve"> is </w:t>
      </w:r>
      <w:r w:rsidR="0084453C">
        <w:rPr>
          <w:rFonts w:ascii="Arial" w:hAnsi="Arial" w:cs="Arial"/>
          <w:sz w:val="20"/>
          <w:szCs w:val="20"/>
          <w:lang w:val="en"/>
        </w:rPr>
        <w:t>made by assessment</w:t>
      </w:r>
      <w:r>
        <w:rPr>
          <w:rFonts w:ascii="Arial" w:hAnsi="Arial" w:cs="Arial"/>
          <w:sz w:val="20"/>
          <w:szCs w:val="20"/>
          <w:lang w:val="en"/>
        </w:rPr>
        <w:t xml:space="preserve"> a</w:t>
      </w:r>
      <w:r w:rsidR="00387704" w:rsidRPr="00094F7B">
        <w:rPr>
          <w:rFonts w:ascii="Arial" w:hAnsi="Arial" w:cs="Arial"/>
          <w:sz w:val="20"/>
          <w:szCs w:val="20"/>
          <w:lang w:val="en"/>
        </w:rPr>
        <w:t xml:space="preserve">gainst the following </w:t>
      </w:r>
      <w:r>
        <w:rPr>
          <w:rFonts w:ascii="Arial" w:hAnsi="Arial" w:cs="Arial"/>
          <w:sz w:val="20"/>
          <w:szCs w:val="20"/>
          <w:lang w:val="en"/>
        </w:rPr>
        <w:t>criteria</w:t>
      </w:r>
      <w:r w:rsidR="00387704" w:rsidRPr="00094F7B">
        <w:rPr>
          <w:rFonts w:ascii="Arial" w:hAnsi="Arial" w:cs="Arial"/>
          <w:sz w:val="20"/>
          <w:szCs w:val="20"/>
          <w:lang w:val="en"/>
        </w:rPr>
        <w:t>:</w:t>
      </w:r>
    </w:p>
    <w:p w14:paraId="7AE3D57B" w14:textId="77777777" w:rsidR="0084453C" w:rsidRDefault="0084453C" w:rsidP="00387704">
      <w:pPr>
        <w:spacing w:after="0" w:line="240" w:lineRule="auto"/>
        <w:jc w:val="both"/>
        <w:rPr>
          <w:rFonts w:ascii="Arial" w:hAnsi="Arial" w:cs="Arial"/>
          <w:sz w:val="20"/>
          <w:szCs w:val="20"/>
          <w:lang w:val="en"/>
        </w:rPr>
      </w:pPr>
    </w:p>
    <w:p w14:paraId="74EDC704" w14:textId="1181D8A8" w:rsidR="00387704" w:rsidRPr="0084453C" w:rsidRDefault="0084453C" w:rsidP="0084453C">
      <w:pPr>
        <w:pStyle w:val="ListParagraph"/>
        <w:numPr>
          <w:ilvl w:val="0"/>
          <w:numId w:val="13"/>
        </w:numPr>
        <w:spacing w:after="0" w:line="240" w:lineRule="auto"/>
        <w:rPr>
          <w:rFonts w:cs="Arial"/>
          <w:szCs w:val="20"/>
          <w:lang w:val="en"/>
        </w:rPr>
      </w:pPr>
      <w:r w:rsidRPr="0084453C">
        <w:rPr>
          <w:rFonts w:cs="Arial"/>
          <w:szCs w:val="20"/>
          <w:lang w:val="en"/>
        </w:rPr>
        <w:t>Significant experience in clinical general practice, medical education and/or research relevant to the mission of AJGP.</w:t>
      </w:r>
    </w:p>
    <w:p w14:paraId="68F46AC6" w14:textId="03B11ACE" w:rsidR="0084453C" w:rsidRDefault="0084453C" w:rsidP="00387704">
      <w:pPr>
        <w:pStyle w:val="ListParagraph"/>
        <w:numPr>
          <w:ilvl w:val="0"/>
          <w:numId w:val="13"/>
        </w:numPr>
        <w:spacing w:after="0" w:line="240" w:lineRule="auto"/>
        <w:rPr>
          <w:rFonts w:cs="Arial"/>
          <w:szCs w:val="20"/>
          <w:lang w:val="en"/>
        </w:rPr>
      </w:pPr>
      <w:r>
        <w:rPr>
          <w:rFonts w:cs="Arial"/>
          <w:szCs w:val="20"/>
          <w:lang w:val="en"/>
        </w:rPr>
        <w:t xml:space="preserve">Demonstrated commitment </w:t>
      </w:r>
      <w:r w:rsidRPr="00094F7B">
        <w:rPr>
          <w:rFonts w:cs="Arial"/>
          <w:szCs w:val="20"/>
          <w:lang w:val="en"/>
        </w:rPr>
        <w:t xml:space="preserve">in advancing </w:t>
      </w:r>
      <w:r>
        <w:rPr>
          <w:rFonts w:cs="Arial"/>
          <w:szCs w:val="20"/>
          <w:lang w:val="en"/>
        </w:rPr>
        <w:t>research and development</w:t>
      </w:r>
      <w:r w:rsidRPr="00094F7B">
        <w:rPr>
          <w:rFonts w:cs="Arial"/>
          <w:szCs w:val="20"/>
          <w:lang w:val="en"/>
        </w:rPr>
        <w:t xml:space="preserve"> of </w:t>
      </w:r>
      <w:r>
        <w:rPr>
          <w:rFonts w:cs="Arial"/>
          <w:szCs w:val="20"/>
          <w:lang w:val="en"/>
        </w:rPr>
        <w:t>general practice</w:t>
      </w:r>
      <w:r w:rsidRPr="00094F7B">
        <w:rPr>
          <w:rFonts w:cs="Arial"/>
          <w:szCs w:val="20"/>
          <w:lang w:val="en"/>
        </w:rPr>
        <w:t xml:space="preserve"> </w:t>
      </w:r>
      <w:r>
        <w:rPr>
          <w:rFonts w:cs="Arial"/>
          <w:szCs w:val="20"/>
          <w:lang w:val="en"/>
        </w:rPr>
        <w:t>leading to improved</w:t>
      </w:r>
      <w:r w:rsidRPr="00094F7B">
        <w:rPr>
          <w:rFonts w:cs="Arial"/>
          <w:szCs w:val="20"/>
          <w:lang w:val="en"/>
        </w:rPr>
        <w:t xml:space="preserve"> patient outcomes through dissemination of </w:t>
      </w:r>
      <w:r>
        <w:rPr>
          <w:rFonts w:cs="Arial"/>
          <w:szCs w:val="20"/>
          <w:lang w:val="en"/>
        </w:rPr>
        <w:t>evidence based</w:t>
      </w:r>
      <w:r w:rsidRPr="00094F7B">
        <w:rPr>
          <w:rFonts w:cs="Arial"/>
          <w:szCs w:val="20"/>
          <w:lang w:val="en"/>
        </w:rPr>
        <w:t xml:space="preserve">, relevant </w:t>
      </w:r>
      <w:r>
        <w:rPr>
          <w:rFonts w:cs="Arial"/>
          <w:szCs w:val="20"/>
          <w:lang w:val="en"/>
        </w:rPr>
        <w:t>material</w:t>
      </w:r>
      <w:r w:rsidRPr="00094F7B">
        <w:rPr>
          <w:rFonts w:cs="Arial"/>
          <w:szCs w:val="20"/>
          <w:lang w:val="en"/>
        </w:rPr>
        <w:t xml:space="preserve"> to the general practice community.</w:t>
      </w:r>
    </w:p>
    <w:p w14:paraId="5C849CFF" w14:textId="67C45DDA" w:rsidR="00511ED5" w:rsidRDefault="00511ED5" w:rsidP="00387704">
      <w:pPr>
        <w:pStyle w:val="ListParagraph"/>
        <w:numPr>
          <w:ilvl w:val="0"/>
          <w:numId w:val="13"/>
        </w:numPr>
        <w:spacing w:after="0" w:line="240" w:lineRule="auto"/>
        <w:rPr>
          <w:rFonts w:cs="Arial"/>
          <w:szCs w:val="20"/>
          <w:lang w:val="en"/>
        </w:rPr>
      </w:pPr>
      <w:r>
        <w:rPr>
          <w:rFonts w:cs="Arial"/>
          <w:szCs w:val="20"/>
          <w:lang w:val="en"/>
        </w:rPr>
        <w:t xml:space="preserve">Agreement to undertake commitments outlined in </w:t>
      </w:r>
      <w:r w:rsidR="00A433DE">
        <w:rPr>
          <w:rFonts w:cs="Arial"/>
          <w:szCs w:val="20"/>
          <w:lang w:val="en"/>
        </w:rPr>
        <w:t>section</w:t>
      </w:r>
      <w:r>
        <w:rPr>
          <w:rFonts w:cs="Arial"/>
          <w:szCs w:val="20"/>
          <w:lang w:val="en"/>
        </w:rPr>
        <w:t xml:space="preserve"> 6 </w:t>
      </w:r>
      <w:r w:rsidR="001315BD">
        <w:rPr>
          <w:rFonts w:cs="Arial"/>
          <w:szCs w:val="20"/>
          <w:lang w:val="en"/>
        </w:rPr>
        <w:t>plus not have conflicts of interest that would preclude this involvement</w:t>
      </w:r>
      <w:r w:rsidR="00A433DE">
        <w:rPr>
          <w:rFonts w:cs="Arial"/>
          <w:szCs w:val="20"/>
          <w:lang w:val="en"/>
        </w:rPr>
        <w:t>.</w:t>
      </w:r>
    </w:p>
    <w:p w14:paraId="471296A8" w14:textId="15F9C998" w:rsidR="00387704" w:rsidRPr="00094F7B" w:rsidRDefault="00387704" w:rsidP="00387704">
      <w:pPr>
        <w:pStyle w:val="ListParagraph"/>
        <w:numPr>
          <w:ilvl w:val="0"/>
          <w:numId w:val="13"/>
        </w:numPr>
        <w:spacing w:after="0" w:line="240" w:lineRule="auto"/>
        <w:rPr>
          <w:rFonts w:cs="Arial"/>
          <w:szCs w:val="20"/>
          <w:lang w:val="en"/>
        </w:rPr>
      </w:pPr>
      <w:r w:rsidRPr="00094F7B">
        <w:rPr>
          <w:rFonts w:cs="Arial"/>
          <w:szCs w:val="20"/>
        </w:rPr>
        <w:t xml:space="preserve">Demonstrated </w:t>
      </w:r>
      <w:r w:rsidRPr="00094F7B">
        <w:rPr>
          <w:rFonts w:cs="Arial"/>
          <w:szCs w:val="20"/>
          <w:lang w:val="en"/>
        </w:rPr>
        <w:t xml:space="preserve">ability to represent the needs and interests of a key sector, </w:t>
      </w:r>
      <w:r w:rsidR="00A433DE">
        <w:rPr>
          <w:rFonts w:cs="Arial"/>
          <w:szCs w:val="20"/>
          <w:lang w:val="en"/>
        </w:rPr>
        <w:t>or sectors, of RACGP membership.</w:t>
      </w:r>
    </w:p>
    <w:p w14:paraId="3C5E0164" w14:textId="77777777" w:rsidR="0084453C" w:rsidRDefault="0084453C" w:rsidP="00387704">
      <w:pPr>
        <w:spacing w:after="0" w:line="240" w:lineRule="auto"/>
        <w:rPr>
          <w:rFonts w:ascii="Arial" w:hAnsi="Arial" w:cs="Arial"/>
          <w:sz w:val="20"/>
          <w:szCs w:val="20"/>
          <w:lang w:val="en"/>
        </w:rPr>
      </w:pPr>
    </w:p>
    <w:p w14:paraId="088804B7" w14:textId="516A1F45" w:rsidR="00387704" w:rsidRPr="00094F7B" w:rsidRDefault="00387704" w:rsidP="00387704">
      <w:pPr>
        <w:spacing w:after="0" w:line="240" w:lineRule="auto"/>
        <w:rPr>
          <w:rFonts w:ascii="Arial" w:hAnsi="Arial" w:cs="Arial"/>
          <w:sz w:val="20"/>
          <w:szCs w:val="20"/>
          <w:lang w:val="en"/>
        </w:rPr>
      </w:pPr>
      <w:r w:rsidRPr="00094F7B">
        <w:rPr>
          <w:rFonts w:ascii="Arial" w:hAnsi="Arial" w:cs="Arial"/>
          <w:sz w:val="20"/>
          <w:szCs w:val="20"/>
          <w:lang w:val="en"/>
        </w:rPr>
        <w:t xml:space="preserve">Selection will also take into account the appropriate make-up of the </w:t>
      </w:r>
      <w:r w:rsidR="007912EC">
        <w:rPr>
          <w:rFonts w:ascii="Arial" w:hAnsi="Arial" w:cs="Arial"/>
          <w:sz w:val="20"/>
          <w:szCs w:val="20"/>
          <w:lang w:val="en"/>
        </w:rPr>
        <w:t>Committee</w:t>
      </w:r>
      <w:r w:rsidRPr="00094F7B">
        <w:rPr>
          <w:rFonts w:ascii="Arial" w:hAnsi="Arial" w:cs="Arial"/>
          <w:sz w:val="20"/>
          <w:szCs w:val="20"/>
          <w:lang w:val="en"/>
        </w:rPr>
        <w:t>, which should be reflective of the diversity of backgrounds, locations</w:t>
      </w:r>
      <w:r w:rsidR="006275AC">
        <w:rPr>
          <w:rFonts w:ascii="Arial" w:hAnsi="Arial" w:cs="Arial"/>
          <w:sz w:val="20"/>
          <w:szCs w:val="20"/>
          <w:lang w:val="en"/>
        </w:rPr>
        <w:t xml:space="preserve"> and</w:t>
      </w:r>
      <w:r w:rsidRPr="00094F7B">
        <w:rPr>
          <w:rFonts w:ascii="Arial" w:hAnsi="Arial" w:cs="Arial"/>
          <w:sz w:val="20"/>
          <w:szCs w:val="20"/>
          <w:lang w:val="en"/>
        </w:rPr>
        <w:t xml:space="preserve"> interests of RACGP membership.</w:t>
      </w:r>
    </w:p>
    <w:p w14:paraId="3F094970" w14:textId="77777777" w:rsidR="00387704" w:rsidRDefault="00387704" w:rsidP="00387704">
      <w:pPr>
        <w:pStyle w:val="NoSpacing"/>
        <w:jc w:val="both"/>
        <w:rPr>
          <w:b/>
          <w:sz w:val="20"/>
          <w:szCs w:val="20"/>
        </w:rPr>
      </w:pPr>
    </w:p>
    <w:p w14:paraId="3881CE84" w14:textId="530661DF" w:rsidR="0084453C" w:rsidRPr="0084453C" w:rsidRDefault="0084453C" w:rsidP="00387704">
      <w:pPr>
        <w:pStyle w:val="NoSpacing"/>
        <w:jc w:val="both"/>
        <w:rPr>
          <w:sz w:val="20"/>
          <w:szCs w:val="20"/>
        </w:rPr>
      </w:pPr>
      <w:r>
        <w:rPr>
          <w:sz w:val="20"/>
          <w:szCs w:val="20"/>
        </w:rPr>
        <w:t xml:space="preserve">When vacancies arise, new members will be assessed and appointed by a panel that includes the Chair of the Committee, </w:t>
      </w:r>
      <w:r w:rsidR="001C7D5B">
        <w:rPr>
          <w:sz w:val="20"/>
          <w:szCs w:val="20"/>
        </w:rPr>
        <w:t xml:space="preserve">and the </w:t>
      </w:r>
      <w:r>
        <w:rPr>
          <w:sz w:val="20"/>
          <w:szCs w:val="20"/>
        </w:rPr>
        <w:t>National Manager</w:t>
      </w:r>
      <w:r w:rsidR="001C7D5B">
        <w:rPr>
          <w:sz w:val="20"/>
          <w:szCs w:val="20"/>
        </w:rPr>
        <w:t>, Content and Creative</w:t>
      </w:r>
      <w:r>
        <w:rPr>
          <w:sz w:val="20"/>
          <w:szCs w:val="20"/>
        </w:rPr>
        <w:t>.</w:t>
      </w:r>
    </w:p>
    <w:p w14:paraId="1FCADDF4" w14:textId="77777777" w:rsidR="0084453C" w:rsidRDefault="0084453C" w:rsidP="00387704">
      <w:pPr>
        <w:pStyle w:val="NoSpacing"/>
        <w:jc w:val="both"/>
        <w:rPr>
          <w:b/>
          <w:sz w:val="20"/>
          <w:szCs w:val="20"/>
        </w:rPr>
      </w:pPr>
    </w:p>
    <w:p w14:paraId="7E36348A" w14:textId="1B0EFE25" w:rsidR="001C7D5B" w:rsidRDefault="001C7D5B" w:rsidP="00387704">
      <w:pPr>
        <w:pStyle w:val="NoSpacing"/>
        <w:jc w:val="both"/>
        <w:rPr>
          <w:sz w:val="20"/>
          <w:szCs w:val="20"/>
          <w:lang w:val="en"/>
        </w:rPr>
      </w:pPr>
      <w:r w:rsidRPr="00094F7B">
        <w:rPr>
          <w:sz w:val="20"/>
          <w:szCs w:val="20"/>
          <w:lang w:val="en"/>
        </w:rPr>
        <w:t xml:space="preserve">Membership of the </w:t>
      </w:r>
      <w:r>
        <w:rPr>
          <w:sz w:val="20"/>
          <w:szCs w:val="20"/>
          <w:lang w:val="en"/>
        </w:rPr>
        <w:t>Committee</w:t>
      </w:r>
      <w:r w:rsidRPr="00094F7B">
        <w:rPr>
          <w:sz w:val="20"/>
          <w:szCs w:val="20"/>
          <w:lang w:val="en"/>
        </w:rPr>
        <w:t xml:space="preserve"> is voluntary and members are not remunerated.</w:t>
      </w:r>
      <w:r>
        <w:rPr>
          <w:sz w:val="20"/>
          <w:szCs w:val="20"/>
          <w:lang w:val="en"/>
        </w:rPr>
        <w:t xml:space="preserve"> If travel is required, RACGP will cover all costs.</w:t>
      </w:r>
    </w:p>
    <w:p w14:paraId="5C7C342E" w14:textId="77777777" w:rsidR="001C7D5B" w:rsidRPr="00094F7B" w:rsidRDefault="001C7D5B" w:rsidP="00387704">
      <w:pPr>
        <w:pStyle w:val="NoSpacing"/>
        <w:jc w:val="both"/>
        <w:rPr>
          <w:b/>
          <w:sz w:val="20"/>
          <w:szCs w:val="20"/>
        </w:rPr>
      </w:pPr>
    </w:p>
    <w:p w14:paraId="46A6C0C0" w14:textId="2AC43BDB" w:rsidR="00940971" w:rsidRPr="00094F7B" w:rsidRDefault="00387704" w:rsidP="00387704">
      <w:pPr>
        <w:pStyle w:val="NoSpacing"/>
        <w:numPr>
          <w:ilvl w:val="0"/>
          <w:numId w:val="12"/>
        </w:numPr>
        <w:jc w:val="both"/>
        <w:rPr>
          <w:b/>
          <w:sz w:val="20"/>
          <w:szCs w:val="20"/>
        </w:rPr>
      </w:pPr>
      <w:r w:rsidRPr="00094F7B">
        <w:rPr>
          <w:b/>
          <w:sz w:val="20"/>
          <w:szCs w:val="20"/>
        </w:rPr>
        <w:t>Term</w:t>
      </w:r>
    </w:p>
    <w:p w14:paraId="6BE5C250" w14:textId="77777777" w:rsidR="00387704" w:rsidRPr="00094F7B" w:rsidRDefault="00387704" w:rsidP="00387704">
      <w:pPr>
        <w:pStyle w:val="NoSpacing"/>
        <w:jc w:val="both"/>
        <w:rPr>
          <w:b/>
          <w:sz w:val="14"/>
          <w:szCs w:val="14"/>
        </w:rPr>
      </w:pPr>
    </w:p>
    <w:p w14:paraId="502F267F" w14:textId="6C56F45C" w:rsidR="00F1222D" w:rsidRPr="00094F7B" w:rsidRDefault="00A61455" w:rsidP="00DC4E53">
      <w:pPr>
        <w:pStyle w:val="ListParagraph"/>
        <w:numPr>
          <w:ilvl w:val="0"/>
          <w:numId w:val="13"/>
        </w:numPr>
        <w:spacing w:after="0" w:line="240" w:lineRule="auto"/>
        <w:rPr>
          <w:rFonts w:cs="Arial"/>
          <w:szCs w:val="20"/>
          <w:lang w:val="en"/>
        </w:rPr>
      </w:pPr>
      <w:r w:rsidRPr="00094F7B">
        <w:rPr>
          <w:rFonts w:cs="Arial"/>
          <w:szCs w:val="20"/>
          <w:lang w:val="en"/>
        </w:rPr>
        <w:t xml:space="preserve">Member terms </w:t>
      </w:r>
      <w:r w:rsidR="00387704" w:rsidRPr="00094F7B">
        <w:rPr>
          <w:rFonts w:cs="Arial"/>
          <w:szCs w:val="20"/>
          <w:lang w:val="en"/>
        </w:rPr>
        <w:t xml:space="preserve">are for </w:t>
      </w:r>
      <w:r w:rsidR="0084453C">
        <w:rPr>
          <w:rFonts w:cs="Arial"/>
          <w:szCs w:val="20"/>
          <w:lang w:val="en"/>
        </w:rPr>
        <w:t xml:space="preserve">a maximum of </w:t>
      </w:r>
      <w:r w:rsidR="006275AC">
        <w:rPr>
          <w:rFonts w:cs="Arial"/>
          <w:szCs w:val="20"/>
          <w:lang w:val="en"/>
        </w:rPr>
        <w:t>three</w:t>
      </w:r>
      <w:r w:rsidR="006275AC" w:rsidRPr="00094F7B">
        <w:rPr>
          <w:rFonts w:cs="Arial"/>
          <w:szCs w:val="20"/>
          <w:lang w:val="en"/>
        </w:rPr>
        <w:t xml:space="preserve"> </w:t>
      </w:r>
      <w:r w:rsidRPr="00094F7B">
        <w:rPr>
          <w:rFonts w:cs="Arial"/>
          <w:szCs w:val="20"/>
          <w:lang w:val="en"/>
        </w:rPr>
        <w:t>years.</w:t>
      </w:r>
    </w:p>
    <w:p w14:paraId="387DC53F" w14:textId="7F4DA3E1" w:rsidR="002F49B6" w:rsidRPr="00094F7B" w:rsidRDefault="002F49B6" w:rsidP="002F49B6">
      <w:pPr>
        <w:pStyle w:val="ListParagraph"/>
        <w:numPr>
          <w:ilvl w:val="0"/>
          <w:numId w:val="13"/>
        </w:numPr>
        <w:spacing w:after="0" w:line="240" w:lineRule="auto"/>
        <w:rPr>
          <w:rFonts w:cs="Arial"/>
          <w:szCs w:val="20"/>
          <w:lang w:val="en"/>
        </w:rPr>
      </w:pPr>
      <w:r w:rsidRPr="00094F7B">
        <w:rPr>
          <w:rFonts w:cs="Arial"/>
          <w:szCs w:val="20"/>
          <w:lang w:val="en"/>
        </w:rPr>
        <w:t xml:space="preserve">At the end of </w:t>
      </w:r>
      <w:r w:rsidR="00C1193B" w:rsidRPr="00094F7B">
        <w:rPr>
          <w:rFonts w:cs="Arial"/>
          <w:szCs w:val="20"/>
          <w:lang w:val="en"/>
        </w:rPr>
        <w:t xml:space="preserve">their initial </w:t>
      </w:r>
      <w:r w:rsidRPr="00094F7B">
        <w:rPr>
          <w:rFonts w:cs="Arial"/>
          <w:szCs w:val="20"/>
          <w:lang w:val="en"/>
        </w:rPr>
        <w:t xml:space="preserve">term, </w:t>
      </w:r>
      <w:r w:rsidR="00F1222D" w:rsidRPr="00094F7B">
        <w:rPr>
          <w:rFonts w:cs="Arial"/>
          <w:szCs w:val="20"/>
          <w:lang w:val="en"/>
        </w:rPr>
        <w:t xml:space="preserve">each </w:t>
      </w:r>
      <w:r w:rsidRPr="00094F7B">
        <w:rPr>
          <w:rFonts w:cs="Arial"/>
          <w:szCs w:val="20"/>
          <w:lang w:val="en"/>
        </w:rPr>
        <w:t xml:space="preserve">member </w:t>
      </w:r>
      <w:r w:rsidR="0083168A">
        <w:rPr>
          <w:rFonts w:cs="Arial"/>
          <w:szCs w:val="20"/>
          <w:lang w:val="en"/>
        </w:rPr>
        <w:t>may</w:t>
      </w:r>
      <w:r w:rsidRPr="00094F7B">
        <w:rPr>
          <w:rFonts w:cs="Arial"/>
          <w:szCs w:val="20"/>
          <w:lang w:val="en"/>
        </w:rPr>
        <w:t xml:space="preserve"> re-apply for an additional term.</w:t>
      </w:r>
      <w:r w:rsidR="00F1222D" w:rsidRPr="00094F7B">
        <w:rPr>
          <w:rFonts w:cs="Arial"/>
          <w:szCs w:val="20"/>
          <w:lang w:val="en"/>
        </w:rPr>
        <w:t xml:space="preserve"> </w:t>
      </w:r>
      <w:r w:rsidR="00900680">
        <w:rPr>
          <w:rFonts w:cs="Arial"/>
          <w:szCs w:val="20"/>
          <w:lang w:val="en"/>
        </w:rPr>
        <w:t>Each member may only serve for a maximum of two consecutive terms</w:t>
      </w:r>
      <w:r w:rsidRPr="00094F7B">
        <w:rPr>
          <w:rFonts w:cs="Arial"/>
          <w:szCs w:val="20"/>
          <w:lang w:val="en"/>
        </w:rPr>
        <w:t>.</w:t>
      </w:r>
    </w:p>
    <w:p w14:paraId="22D32D35" w14:textId="362E5813" w:rsidR="005266F4" w:rsidRPr="0083168A" w:rsidRDefault="00454865">
      <w:pPr>
        <w:pStyle w:val="ListParagraph"/>
        <w:numPr>
          <w:ilvl w:val="0"/>
          <w:numId w:val="13"/>
        </w:numPr>
        <w:spacing w:after="0" w:line="240" w:lineRule="auto"/>
        <w:rPr>
          <w:rFonts w:cs="Arial"/>
          <w:szCs w:val="20"/>
          <w:lang w:val="en"/>
        </w:rPr>
      </w:pPr>
      <w:r w:rsidRPr="0083168A">
        <w:rPr>
          <w:rFonts w:cs="Arial"/>
          <w:szCs w:val="20"/>
        </w:rPr>
        <w:t>Members</w:t>
      </w:r>
      <w:r w:rsidR="0084453C">
        <w:rPr>
          <w:rFonts w:cs="Arial"/>
          <w:szCs w:val="20"/>
        </w:rPr>
        <w:t xml:space="preserve"> resigning or</w:t>
      </w:r>
      <w:r w:rsidR="003945F6" w:rsidRPr="0083168A">
        <w:rPr>
          <w:rFonts w:cs="Arial"/>
          <w:szCs w:val="20"/>
        </w:rPr>
        <w:t xml:space="preserve"> retiring early</w:t>
      </w:r>
      <w:r w:rsidRPr="0083168A">
        <w:rPr>
          <w:rFonts w:cs="Arial"/>
          <w:szCs w:val="20"/>
        </w:rPr>
        <w:t xml:space="preserve"> may be replaced for the remainder of their term by</w:t>
      </w:r>
      <w:r w:rsidR="00387704" w:rsidRPr="0083168A">
        <w:rPr>
          <w:rFonts w:cs="Arial"/>
          <w:szCs w:val="20"/>
        </w:rPr>
        <w:t xml:space="preserve"> the</w:t>
      </w:r>
      <w:r w:rsidRPr="0083168A">
        <w:rPr>
          <w:rFonts w:cs="Arial"/>
          <w:szCs w:val="20"/>
        </w:rPr>
        <w:t xml:space="preserve"> </w:t>
      </w:r>
      <w:r w:rsidR="00387704" w:rsidRPr="0083168A">
        <w:rPr>
          <w:rFonts w:cs="Arial"/>
          <w:szCs w:val="20"/>
        </w:rPr>
        <w:t>RACGP</w:t>
      </w:r>
      <w:r w:rsidR="0084453C">
        <w:rPr>
          <w:rFonts w:cs="Arial"/>
          <w:szCs w:val="20"/>
        </w:rPr>
        <w:t xml:space="preserve"> in accordance with section 9</w:t>
      </w:r>
      <w:r w:rsidRPr="0083168A">
        <w:rPr>
          <w:rFonts w:cs="Arial"/>
          <w:szCs w:val="20"/>
        </w:rPr>
        <w:t>.</w:t>
      </w:r>
    </w:p>
    <w:p w14:paraId="3D5F0CAC" w14:textId="77777777" w:rsidR="00387704" w:rsidRPr="00094F7B" w:rsidRDefault="00387704" w:rsidP="00387704">
      <w:pPr>
        <w:pStyle w:val="NoSpacing"/>
        <w:jc w:val="both"/>
        <w:rPr>
          <w:b/>
          <w:sz w:val="14"/>
          <w:szCs w:val="14"/>
        </w:rPr>
      </w:pPr>
    </w:p>
    <w:p w14:paraId="18F814D0" w14:textId="76E47CF3" w:rsidR="0061453E" w:rsidRPr="00094F7B" w:rsidRDefault="00F851F0" w:rsidP="00387704">
      <w:pPr>
        <w:pStyle w:val="NoSpacing"/>
        <w:numPr>
          <w:ilvl w:val="0"/>
          <w:numId w:val="12"/>
        </w:numPr>
        <w:jc w:val="both"/>
        <w:rPr>
          <w:b/>
          <w:sz w:val="20"/>
          <w:szCs w:val="20"/>
        </w:rPr>
      </w:pPr>
      <w:r w:rsidRPr="00094F7B">
        <w:rPr>
          <w:b/>
          <w:sz w:val="20"/>
          <w:szCs w:val="20"/>
        </w:rPr>
        <w:t>M</w:t>
      </w:r>
      <w:r w:rsidR="0061453E" w:rsidRPr="00094F7B">
        <w:rPr>
          <w:b/>
          <w:sz w:val="20"/>
          <w:szCs w:val="20"/>
        </w:rPr>
        <w:t>eetings</w:t>
      </w:r>
    </w:p>
    <w:p w14:paraId="068F5B67" w14:textId="77777777" w:rsidR="00940971" w:rsidRPr="00094F7B" w:rsidRDefault="00940971" w:rsidP="0061453E">
      <w:pPr>
        <w:pStyle w:val="NoSpacing"/>
        <w:rPr>
          <w:sz w:val="14"/>
          <w:szCs w:val="14"/>
        </w:rPr>
      </w:pPr>
    </w:p>
    <w:p w14:paraId="004336E6" w14:textId="55ACA967" w:rsidR="00623E1B" w:rsidRPr="00094F7B" w:rsidRDefault="00F851F0" w:rsidP="0061453E">
      <w:pPr>
        <w:pStyle w:val="NoSpacing"/>
        <w:rPr>
          <w:sz w:val="20"/>
          <w:szCs w:val="20"/>
        </w:rPr>
      </w:pPr>
      <w:r w:rsidRPr="00094F7B">
        <w:rPr>
          <w:sz w:val="20"/>
          <w:szCs w:val="20"/>
        </w:rPr>
        <w:t>M</w:t>
      </w:r>
      <w:r w:rsidR="0061453E" w:rsidRPr="00094F7B">
        <w:rPr>
          <w:sz w:val="20"/>
          <w:szCs w:val="20"/>
        </w:rPr>
        <w:t>eetings are organised as follows:</w:t>
      </w:r>
    </w:p>
    <w:p w14:paraId="18C30EC1" w14:textId="3FB0EBA4" w:rsidR="0061453E" w:rsidRDefault="0084453C" w:rsidP="0061453E">
      <w:pPr>
        <w:pStyle w:val="ListParagraph"/>
        <w:numPr>
          <w:ilvl w:val="0"/>
          <w:numId w:val="9"/>
        </w:numPr>
        <w:jc w:val="both"/>
        <w:rPr>
          <w:rFonts w:eastAsia="Times New Roman" w:cs="Times New Roman"/>
          <w:szCs w:val="20"/>
        </w:rPr>
      </w:pPr>
      <w:r>
        <w:rPr>
          <w:rFonts w:eastAsia="Times New Roman" w:cs="Times New Roman"/>
          <w:szCs w:val="20"/>
        </w:rPr>
        <w:t>Maximum of f</w:t>
      </w:r>
      <w:r w:rsidR="0010737A">
        <w:rPr>
          <w:rFonts w:eastAsia="Times New Roman" w:cs="Times New Roman"/>
          <w:szCs w:val="20"/>
        </w:rPr>
        <w:t>our</w:t>
      </w:r>
      <w:r w:rsidR="0010737A" w:rsidRPr="00094F7B">
        <w:rPr>
          <w:rFonts w:eastAsia="Times New Roman" w:cs="Times New Roman"/>
          <w:szCs w:val="20"/>
        </w:rPr>
        <w:t xml:space="preserve"> </w:t>
      </w:r>
      <w:r w:rsidR="0061453E" w:rsidRPr="00094F7B">
        <w:rPr>
          <w:rFonts w:eastAsia="Times New Roman" w:cs="Times New Roman"/>
          <w:szCs w:val="20"/>
        </w:rPr>
        <w:t xml:space="preserve">meetings </w:t>
      </w:r>
      <w:r w:rsidR="000E3ABE" w:rsidRPr="00094F7B">
        <w:rPr>
          <w:rFonts w:eastAsia="Times New Roman" w:cs="Times New Roman"/>
          <w:szCs w:val="20"/>
        </w:rPr>
        <w:t xml:space="preserve">per year </w:t>
      </w:r>
      <w:r w:rsidR="0061453E" w:rsidRPr="00094F7B">
        <w:rPr>
          <w:rFonts w:eastAsia="Times New Roman" w:cs="Times New Roman"/>
          <w:szCs w:val="20"/>
        </w:rPr>
        <w:t>(</w:t>
      </w:r>
      <w:r w:rsidR="00A433DE">
        <w:rPr>
          <w:rFonts w:eastAsia="Times New Roman" w:cs="Times New Roman"/>
          <w:szCs w:val="20"/>
        </w:rPr>
        <w:t>one</w:t>
      </w:r>
      <w:r w:rsidR="0010737A">
        <w:rPr>
          <w:rFonts w:eastAsia="Times New Roman" w:cs="Times New Roman"/>
          <w:szCs w:val="20"/>
        </w:rPr>
        <w:t xml:space="preserve"> </w:t>
      </w:r>
      <w:r w:rsidR="0061453E" w:rsidRPr="00094F7B">
        <w:rPr>
          <w:rFonts w:eastAsia="Times New Roman" w:cs="Times New Roman"/>
          <w:szCs w:val="20"/>
        </w:rPr>
        <w:t>hour)</w:t>
      </w:r>
      <w:r w:rsidR="00A433DE">
        <w:rPr>
          <w:rFonts w:eastAsia="Times New Roman" w:cs="Times New Roman"/>
          <w:szCs w:val="20"/>
        </w:rPr>
        <w:t>.</w:t>
      </w:r>
      <w:r>
        <w:rPr>
          <w:rFonts w:eastAsia="Times New Roman" w:cs="Times New Roman"/>
          <w:szCs w:val="20"/>
        </w:rPr>
        <w:t xml:space="preserve"> </w:t>
      </w:r>
    </w:p>
    <w:p w14:paraId="1E3F73FF" w14:textId="0351C3C6" w:rsidR="00930C6F" w:rsidRPr="00094F7B" w:rsidRDefault="00930C6F" w:rsidP="0061453E">
      <w:pPr>
        <w:pStyle w:val="ListParagraph"/>
        <w:numPr>
          <w:ilvl w:val="0"/>
          <w:numId w:val="9"/>
        </w:numPr>
        <w:jc w:val="both"/>
        <w:rPr>
          <w:rFonts w:eastAsia="Times New Roman" w:cs="Times New Roman"/>
          <w:szCs w:val="20"/>
        </w:rPr>
      </w:pPr>
      <w:r>
        <w:rPr>
          <w:rFonts w:eastAsia="Times New Roman" w:cs="Times New Roman"/>
          <w:szCs w:val="20"/>
        </w:rPr>
        <w:t>Each meeting will be held at RACGP National Office in Melbourne. Interstate members may attend via Skype.</w:t>
      </w:r>
    </w:p>
    <w:p w14:paraId="7DA75107" w14:textId="5BE06485" w:rsidR="002F49B6" w:rsidRPr="00094F7B" w:rsidRDefault="002F49B6" w:rsidP="0061453E">
      <w:pPr>
        <w:pStyle w:val="ListParagraph"/>
        <w:numPr>
          <w:ilvl w:val="0"/>
          <w:numId w:val="9"/>
        </w:numPr>
        <w:jc w:val="both"/>
        <w:rPr>
          <w:rFonts w:eastAsia="Times New Roman" w:cs="Times New Roman"/>
          <w:szCs w:val="20"/>
        </w:rPr>
      </w:pPr>
      <w:r w:rsidRPr="00094F7B">
        <w:rPr>
          <w:rFonts w:eastAsia="Times New Roman" w:cs="Times New Roman"/>
          <w:szCs w:val="20"/>
        </w:rPr>
        <w:t xml:space="preserve">The </w:t>
      </w:r>
      <w:r w:rsidR="007912EC" w:rsidRPr="007912EC">
        <w:rPr>
          <w:rFonts w:eastAsia="Times New Roman" w:cs="Times New Roman"/>
          <w:i/>
          <w:szCs w:val="20"/>
        </w:rPr>
        <w:t>AJGP</w:t>
      </w:r>
      <w:r w:rsidR="00387704" w:rsidRPr="00094F7B">
        <w:rPr>
          <w:rFonts w:eastAsia="Times New Roman" w:cs="Times New Roman"/>
          <w:szCs w:val="20"/>
        </w:rPr>
        <w:t xml:space="preserve"> </w:t>
      </w:r>
      <w:r w:rsidR="007912EC">
        <w:rPr>
          <w:rFonts w:eastAsia="Times New Roman" w:cs="Times New Roman"/>
          <w:szCs w:val="20"/>
        </w:rPr>
        <w:t>Committee</w:t>
      </w:r>
      <w:r w:rsidR="0083168A">
        <w:rPr>
          <w:rFonts w:eastAsia="Times New Roman" w:cs="Times New Roman"/>
          <w:szCs w:val="20"/>
        </w:rPr>
        <w:t xml:space="preserve"> chair will facilitate</w:t>
      </w:r>
      <w:r w:rsidRPr="00094F7B">
        <w:rPr>
          <w:rFonts w:eastAsia="Times New Roman" w:cs="Times New Roman"/>
          <w:szCs w:val="20"/>
        </w:rPr>
        <w:t xml:space="preserve"> each meeting</w:t>
      </w:r>
      <w:r w:rsidR="00A433DE">
        <w:rPr>
          <w:rFonts w:eastAsia="Times New Roman" w:cs="Times New Roman"/>
          <w:szCs w:val="20"/>
        </w:rPr>
        <w:t>.</w:t>
      </w:r>
    </w:p>
    <w:p w14:paraId="69793184" w14:textId="55653474" w:rsidR="002F49B6" w:rsidRPr="00094F7B" w:rsidRDefault="002F49B6" w:rsidP="002F49B6">
      <w:pPr>
        <w:pStyle w:val="ListParagraph"/>
        <w:numPr>
          <w:ilvl w:val="0"/>
          <w:numId w:val="9"/>
        </w:numPr>
        <w:rPr>
          <w:rFonts w:cs="Arial"/>
          <w:szCs w:val="20"/>
          <w:lang w:val="en"/>
        </w:rPr>
      </w:pPr>
      <w:r w:rsidRPr="00094F7B">
        <w:rPr>
          <w:rFonts w:cs="Arial"/>
          <w:szCs w:val="20"/>
          <w:lang w:val="en"/>
        </w:rPr>
        <w:t xml:space="preserve">An agenda will be circulated at least one week prior to each meeting with members being given the opportunity to </w:t>
      </w:r>
      <w:r w:rsidR="004F09BA" w:rsidRPr="00094F7B">
        <w:rPr>
          <w:rFonts w:cs="Arial"/>
          <w:szCs w:val="20"/>
        </w:rPr>
        <w:t>nominate agenda items</w:t>
      </w:r>
      <w:r w:rsidRPr="00094F7B">
        <w:rPr>
          <w:rFonts w:cs="Arial"/>
          <w:szCs w:val="20"/>
          <w:lang w:val="en"/>
        </w:rPr>
        <w:t xml:space="preserve"> for discussion prior to each meeting</w:t>
      </w:r>
      <w:r w:rsidR="00A433DE">
        <w:rPr>
          <w:rFonts w:cs="Arial"/>
          <w:szCs w:val="20"/>
          <w:lang w:val="en"/>
        </w:rPr>
        <w:t>.</w:t>
      </w:r>
    </w:p>
    <w:p w14:paraId="47CEF426" w14:textId="0170B2AC" w:rsidR="002F49B6" w:rsidRPr="00405BE3" w:rsidRDefault="002F49B6" w:rsidP="002F49B6">
      <w:pPr>
        <w:pStyle w:val="ListParagraph"/>
        <w:numPr>
          <w:ilvl w:val="0"/>
          <w:numId w:val="9"/>
        </w:numPr>
        <w:rPr>
          <w:rFonts w:cs="Arial"/>
          <w:szCs w:val="20"/>
          <w:lang w:val="en"/>
        </w:rPr>
      </w:pPr>
      <w:r w:rsidRPr="00094F7B">
        <w:rPr>
          <w:rFonts w:cs="Arial"/>
          <w:szCs w:val="20"/>
          <w:lang w:val="en"/>
        </w:rPr>
        <w:t xml:space="preserve">Minutes will be circulated to all members within </w:t>
      </w:r>
      <w:r w:rsidR="0084453C">
        <w:rPr>
          <w:rFonts w:cs="Arial"/>
          <w:szCs w:val="20"/>
          <w:lang w:val="en"/>
        </w:rPr>
        <w:t>two</w:t>
      </w:r>
      <w:r w:rsidR="00090DD0" w:rsidRPr="00094F7B">
        <w:rPr>
          <w:rFonts w:cs="Arial"/>
          <w:szCs w:val="20"/>
          <w:lang w:val="en"/>
        </w:rPr>
        <w:t xml:space="preserve"> </w:t>
      </w:r>
      <w:r w:rsidRPr="00094F7B">
        <w:rPr>
          <w:rFonts w:cs="Arial"/>
          <w:szCs w:val="20"/>
          <w:lang w:val="en"/>
        </w:rPr>
        <w:t>weeks following each meeting</w:t>
      </w:r>
      <w:r w:rsidR="00A433DE">
        <w:rPr>
          <w:rFonts w:cs="Arial"/>
          <w:szCs w:val="20"/>
          <w:lang w:val="en"/>
        </w:rPr>
        <w:t>.</w:t>
      </w:r>
    </w:p>
    <w:p w14:paraId="0EDC60BB" w14:textId="6FB1B3B5" w:rsidR="00DA64CC" w:rsidRDefault="00DA64CC" w:rsidP="00A433DE">
      <w:pPr>
        <w:pStyle w:val="ListParagraph"/>
        <w:ind w:left="720"/>
        <w:rPr>
          <w:rFonts w:cs="Arial"/>
          <w:szCs w:val="20"/>
          <w:lang w:val="en"/>
        </w:rPr>
      </w:pPr>
    </w:p>
    <w:p w14:paraId="40E1956E" w14:textId="77777777" w:rsidR="002F49B6" w:rsidRPr="00094F7B" w:rsidRDefault="002F49B6" w:rsidP="002F49B6">
      <w:pPr>
        <w:pStyle w:val="ListParagraph"/>
        <w:rPr>
          <w:rFonts w:cs="Arial"/>
          <w:sz w:val="14"/>
          <w:szCs w:val="14"/>
          <w:lang w:val="en"/>
        </w:rPr>
      </w:pPr>
    </w:p>
    <w:p w14:paraId="573D8151" w14:textId="76C3CCD6" w:rsidR="002F49B6" w:rsidRPr="00094F7B" w:rsidRDefault="002F49B6" w:rsidP="00387704">
      <w:pPr>
        <w:pStyle w:val="ListParagraph"/>
        <w:numPr>
          <w:ilvl w:val="0"/>
          <w:numId w:val="12"/>
        </w:numPr>
        <w:rPr>
          <w:rFonts w:cs="Arial"/>
          <w:b/>
          <w:szCs w:val="20"/>
          <w:lang w:val="en"/>
        </w:rPr>
      </w:pPr>
      <w:r w:rsidRPr="00094F7B">
        <w:rPr>
          <w:rFonts w:cs="Arial"/>
          <w:b/>
          <w:szCs w:val="20"/>
          <w:lang w:val="en"/>
        </w:rPr>
        <w:t>Confidentiality</w:t>
      </w:r>
    </w:p>
    <w:p w14:paraId="41C25467" w14:textId="69526A56" w:rsidR="002F49B6" w:rsidRPr="00094F7B" w:rsidRDefault="002F49B6" w:rsidP="002F49B6">
      <w:pPr>
        <w:rPr>
          <w:rFonts w:ascii="Arial" w:hAnsi="Arial" w:cs="Arial"/>
          <w:sz w:val="20"/>
          <w:szCs w:val="20"/>
          <w:lang w:val="en"/>
        </w:rPr>
      </w:pPr>
      <w:r w:rsidRPr="00094F7B">
        <w:rPr>
          <w:rFonts w:ascii="Arial" w:hAnsi="Arial" w:cs="Arial"/>
          <w:sz w:val="20"/>
          <w:szCs w:val="20"/>
          <w:lang w:val="en"/>
        </w:rPr>
        <w:t xml:space="preserve">Unless otherwise agreed during the meeting and confirmed in writing in the minutes, all discussions and content of meetings remains confidential. Any agendas, minutes, documents tabled and related </w:t>
      </w:r>
      <w:r w:rsidRPr="00094F7B">
        <w:rPr>
          <w:rFonts w:ascii="Arial" w:hAnsi="Arial" w:cs="Arial"/>
          <w:sz w:val="20"/>
          <w:szCs w:val="20"/>
          <w:lang w:val="en"/>
        </w:rPr>
        <w:lastRenderedPageBreak/>
        <w:t xml:space="preserve">correspondence </w:t>
      </w:r>
      <w:r w:rsidR="00387704" w:rsidRPr="00094F7B">
        <w:rPr>
          <w:rFonts w:ascii="Arial" w:hAnsi="Arial" w:cs="Arial"/>
          <w:sz w:val="20"/>
          <w:szCs w:val="20"/>
          <w:lang w:val="en"/>
        </w:rPr>
        <w:t>must</w:t>
      </w:r>
      <w:r w:rsidRPr="00094F7B">
        <w:rPr>
          <w:rFonts w:ascii="Arial" w:hAnsi="Arial" w:cs="Arial"/>
          <w:sz w:val="20"/>
          <w:szCs w:val="20"/>
          <w:lang w:val="en"/>
        </w:rPr>
        <w:t xml:space="preserve"> not be circulated outside of the </w:t>
      </w:r>
      <w:r w:rsidR="007912EC">
        <w:rPr>
          <w:rFonts w:ascii="Arial" w:hAnsi="Arial" w:cs="Arial"/>
          <w:sz w:val="20"/>
          <w:szCs w:val="20"/>
          <w:lang w:val="en"/>
        </w:rPr>
        <w:t>Committee</w:t>
      </w:r>
      <w:r w:rsidRPr="00094F7B">
        <w:rPr>
          <w:rFonts w:ascii="Arial" w:hAnsi="Arial" w:cs="Arial"/>
          <w:sz w:val="20"/>
          <w:szCs w:val="20"/>
          <w:lang w:val="en"/>
        </w:rPr>
        <w:t xml:space="preserve"> without prior</w:t>
      </w:r>
      <w:r w:rsidR="009D2309" w:rsidRPr="00094F7B">
        <w:rPr>
          <w:rFonts w:ascii="Arial" w:hAnsi="Arial" w:cs="Arial"/>
          <w:sz w:val="20"/>
          <w:szCs w:val="20"/>
        </w:rPr>
        <w:t xml:space="preserve"> written</w:t>
      </w:r>
      <w:r w:rsidRPr="00094F7B">
        <w:rPr>
          <w:rFonts w:ascii="Arial" w:hAnsi="Arial" w:cs="Arial"/>
          <w:sz w:val="20"/>
          <w:szCs w:val="20"/>
          <w:lang w:val="en"/>
        </w:rPr>
        <w:t xml:space="preserve"> permission from the </w:t>
      </w:r>
      <w:r w:rsidR="00D200E9" w:rsidRPr="00094F7B">
        <w:rPr>
          <w:rFonts w:ascii="Arial" w:hAnsi="Arial" w:cs="Arial"/>
          <w:sz w:val="20"/>
          <w:szCs w:val="20"/>
          <w:lang w:val="en"/>
        </w:rPr>
        <w:t>RACGP</w:t>
      </w:r>
      <w:r w:rsidRPr="00094F7B">
        <w:rPr>
          <w:rFonts w:ascii="Arial" w:hAnsi="Arial" w:cs="Arial"/>
          <w:sz w:val="20"/>
          <w:szCs w:val="20"/>
          <w:lang w:val="en"/>
        </w:rPr>
        <w:t>.</w:t>
      </w:r>
    </w:p>
    <w:p w14:paraId="71D688CE" w14:textId="47B243FE" w:rsidR="00F23027" w:rsidRPr="00094F7B" w:rsidRDefault="00F23027" w:rsidP="00387704">
      <w:pPr>
        <w:pStyle w:val="NoSpacing"/>
        <w:numPr>
          <w:ilvl w:val="0"/>
          <w:numId w:val="12"/>
        </w:numPr>
        <w:rPr>
          <w:b/>
          <w:sz w:val="20"/>
          <w:szCs w:val="20"/>
        </w:rPr>
      </w:pPr>
      <w:r w:rsidRPr="00094F7B">
        <w:rPr>
          <w:b/>
          <w:sz w:val="20"/>
          <w:szCs w:val="20"/>
        </w:rPr>
        <w:t>Conflict of Interest</w:t>
      </w:r>
      <w:r w:rsidR="0010737A">
        <w:rPr>
          <w:b/>
          <w:sz w:val="20"/>
          <w:szCs w:val="20"/>
        </w:rPr>
        <w:t xml:space="preserve"> (COI)</w:t>
      </w:r>
    </w:p>
    <w:p w14:paraId="60D248B6" w14:textId="77777777" w:rsidR="00940971" w:rsidRPr="00094F7B" w:rsidRDefault="00940971" w:rsidP="00940971">
      <w:pPr>
        <w:pStyle w:val="NoSpacing"/>
        <w:rPr>
          <w:b/>
          <w:sz w:val="14"/>
          <w:szCs w:val="14"/>
        </w:rPr>
      </w:pPr>
    </w:p>
    <w:p w14:paraId="0E19CEEB" w14:textId="0F94B839" w:rsidR="0061453E" w:rsidRDefault="00BF6F09" w:rsidP="00F23027">
      <w:pPr>
        <w:pStyle w:val="NoSpacing"/>
        <w:rPr>
          <w:sz w:val="20"/>
          <w:szCs w:val="20"/>
        </w:rPr>
      </w:pPr>
      <w:r w:rsidRPr="00094F7B">
        <w:rPr>
          <w:sz w:val="20"/>
          <w:szCs w:val="20"/>
        </w:rPr>
        <w:t>M</w:t>
      </w:r>
      <w:r w:rsidR="00F23027" w:rsidRPr="00094F7B">
        <w:rPr>
          <w:sz w:val="20"/>
          <w:szCs w:val="20"/>
        </w:rPr>
        <w:t>embers are expected to maintain the highest standards in their behaviour and activities when engaged in RACGP matters. No member may use their position, their authority or any information received to obtain an advantage for themselves or detriment for others.</w:t>
      </w:r>
      <w:r w:rsidR="00F6648D" w:rsidRPr="00094F7B">
        <w:rPr>
          <w:sz w:val="20"/>
          <w:szCs w:val="20"/>
        </w:rPr>
        <w:t xml:space="preserve"> </w:t>
      </w:r>
      <w:r w:rsidR="00F23027" w:rsidRPr="00094F7B">
        <w:rPr>
          <w:sz w:val="20"/>
          <w:szCs w:val="20"/>
        </w:rPr>
        <w:t xml:space="preserve">This includes avoiding conflicts of interest. </w:t>
      </w:r>
      <w:r w:rsidR="009D2309" w:rsidRPr="00094F7B">
        <w:rPr>
          <w:sz w:val="20"/>
          <w:szCs w:val="20"/>
        </w:rPr>
        <w:t>M</w:t>
      </w:r>
      <w:r w:rsidR="00F23027" w:rsidRPr="00094F7B">
        <w:rPr>
          <w:sz w:val="20"/>
          <w:szCs w:val="20"/>
        </w:rPr>
        <w:t xml:space="preserve">embers must avoid pursuing any action, position or interest that conflicts with any RACGP action, position or interest. </w:t>
      </w:r>
      <w:r w:rsidR="00C23FBB" w:rsidRPr="00094F7B">
        <w:rPr>
          <w:sz w:val="20"/>
          <w:szCs w:val="20"/>
        </w:rPr>
        <w:t>M</w:t>
      </w:r>
      <w:r w:rsidR="00F23027" w:rsidRPr="00094F7B">
        <w:rPr>
          <w:sz w:val="20"/>
          <w:szCs w:val="20"/>
        </w:rPr>
        <w:t xml:space="preserve">embers must comply with the </w:t>
      </w:r>
      <w:r w:rsidR="00F23027" w:rsidRPr="00094F7B">
        <w:rPr>
          <w:i/>
          <w:sz w:val="20"/>
          <w:szCs w:val="20"/>
        </w:rPr>
        <w:t>RACGP Conflict of Interest Policy</w:t>
      </w:r>
      <w:r w:rsidR="00F23027" w:rsidRPr="00094F7B">
        <w:rPr>
          <w:sz w:val="20"/>
          <w:szCs w:val="20"/>
        </w:rPr>
        <w:t>.</w:t>
      </w:r>
    </w:p>
    <w:p w14:paraId="44D664A1" w14:textId="77777777" w:rsidR="000745BB" w:rsidRDefault="000745BB" w:rsidP="00F23027">
      <w:pPr>
        <w:pStyle w:val="NoSpacing"/>
        <w:rPr>
          <w:sz w:val="20"/>
          <w:szCs w:val="20"/>
        </w:rPr>
      </w:pPr>
    </w:p>
    <w:p w14:paraId="7F88F971" w14:textId="37B6FAF2" w:rsidR="000745BB" w:rsidRDefault="000745BB" w:rsidP="000745BB">
      <w:pPr>
        <w:pStyle w:val="NoSpacing"/>
        <w:rPr>
          <w:sz w:val="20"/>
          <w:szCs w:val="20"/>
        </w:rPr>
      </w:pPr>
      <w:r w:rsidRPr="00AF03F3">
        <w:rPr>
          <w:sz w:val="20"/>
          <w:szCs w:val="20"/>
        </w:rPr>
        <w:t xml:space="preserve">All </w:t>
      </w:r>
      <w:r w:rsidR="007912EC">
        <w:rPr>
          <w:sz w:val="20"/>
          <w:szCs w:val="20"/>
        </w:rPr>
        <w:t>Committee</w:t>
      </w:r>
      <w:r w:rsidRPr="00AF03F3">
        <w:rPr>
          <w:sz w:val="20"/>
          <w:szCs w:val="20"/>
        </w:rPr>
        <w:t xml:space="preserve"> members will provide a written COI declaration on appointment to the </w:t>
      </w:r>
      <w:r w:rsidR="007912EC">
        <w:rPr>
          <w:sz w:val="20"/>
          <w:szCs w:val="20"/>
        </w:rPr>
        <w:t>Committee</w:t>
      </w:r>
      <w:r w:rsidRPr="00AF03F3">
        <w:rPr>
          <w:sz w:val="20"/>
          <w:szCs w:val="20"/>
        </w:rPr>
        <w:t xml:space="preserve"> plus updates whenever their COI changes. At the start of each </w:t>
      </w:r>
      <w:r w:rsidR="007912EC">
        <w:rPr>
          <w:sz w:val="20"/>
          <w:szCs w:val="20"/>
        </w:rPr>
        <w:t>Committee</w:t>
      </w:r>
      <w:r w:rsidRPr="00AF03F3">
        <w:rPr>
          <w:sz w:val="20"/>
          <w:szCs w:val="20"/>
        </w:rPr>
        <w:t xml:space="preserve"> meeting, updates to the COI will be noted. The presence of a COI may preclude that member from participating in activities noted in item 6 above and as such may preclude initial or ongoing appointment.</w:t>
      </w:r>
    </w:p>
    <w:p w14:paraId="55D4C8E0" w14:textId="77777777" w:rsidR="000745BB" w:rsidRDefault="000745BB" w:rsidP="00F23027">
      <w:pPr>
        <w:pStyle w:val="NoSpacing"/>
        <w:rPr>
          <w:sz w:val="20"/>
          <w:szCs w:val="20"/>
        </w:rPr>
      </w:pPr>
    </w:p>
    <w:p w14:paraId="5B53A2EB" w14:textId="35E9A52E" w:rsidR="00940971" w:rsidRPr="00094F7B" w:rsidRDefault="00940971" w:rsidP="00387704">
      <w:pPr>
        <w:pStyle w:val="NoSpacing"/>
        <w:numPr>
          <w:ilvl w:val="0"/>
          <w:numId w:val="12"/>
        </w:numPr>
        <w:rPr>
          <w:b/>
          <w:sz w:val="20"/>
          <w:szCs w:val="20"/>
        </w:rPr>
      </w:pPr>
      <w:r w:rsidRPr="00094F7B">
        <w:rPr>
          <w:b/>
          <w:sz w:val="20"/>
          <w:szCs w:val="20"/>
        </w:rPr>
        <w:t xml:space="preserve">Changes to these </w:t>
      </w:r>
      <w:r w:rsidR="00F851F0" w:rsidRPr="00094F7B">
        <w:rPr>
          <w:b/>
          <w:sz w:val="20"/>
          <w:szCs w:val="20"/>
        </w:rPr>
        <w:t>T</w:t>
      </w:r>
      <w:r w:rsidRPr="00094F7B">
        <w:rPr>
          <w:b/>
          <w:sz w:val="20"/>
          <w:szCs w:val="20"/>
        </w:rPr>
        <w:t xml:space="preserve">erms of </w:t>
      </w:r>
      <w:r w:rsidR="00A433DE">
        <w:rPr>
          <w:b/>
          <w:sz w:val="20"/>
          <w:szCs w:val="20"/>
        </w:rPr>
        <w:t>R</w:t>
      </w:r>
      <w:r w:rsidRPr="00094F7B">
        <w:rPr>
          <w:b/>
          <w:sz w:val="20"/>
          <w:szCs w:val="20"/>
        </w:rPr>
        <w:t>eference</w:t>
      </w:r>
    </w:p>
    <w:p w14:paraId="0FAE595A" w14:textId="77777777" w:rsidR="00940971" w:rsidRPr="00094F7B" w:rsidRDefault="00940971" w:rsidP="00940971">
      <w:pPr>
        <w:pStyle w:val="NoSpacing"/>
        <w:rPr>
          <w:rFonts w:cs="Arial"/>
          <w:sz w:val="14"/>
          <w:szCs w:val="14"/>
        </w:rPr>
      </w:pPr>
    </w:p>
    <w:p w14:paraId="539067B5" w14:textId="1A5DE4E8" w:rsidR="00940971" w:rsidRDefault="00940971" w:rsidP="00940971">
      <w:pPr>
        <w:rPr>
          <w:rFonts w:ascii="Arial" w:hAnsi="Arial" w:cs="Arial"/>
          <w:sz w:val="20"/>
          <w:szCs w:val="20"/>
          <w:lang w:val="en"/>
        </w:rPr>
      </w:pPr>
      <w:r w:rsidRPr="00094F7B">
        <w:rPr>
          <w:rFonts w:ascii="Arial" w:hAnsi="Arial" w:cs="Arial"/>
          <w:sz w:val="20"/>
          <w:szCs w:val="20"/>
          <w:lang w:val="en"/>
        </w:rPr>
        <w:t>This document shall be reviewed at least once every three years</w:t>
      </w:r>
      <w:r w:rsidR="002D34D9" w:rsidRPr="00094F7B">
        <w:rPr>
          <w:rFonts w:ascii="Arial" w:hAnsi="Arial" w:cs="Arial"/>
          <w:sz w:val="20"/>
          <w:szCs w:val="20"/>
        </w:rPr>
        <w:t xml:space="preserve">, at least </w:t>
      </w:r>
      <w:r w:rsidR="006275AC">
        <w:rPr>
          <w:rFonts w:ascii="Arial" w:hAnsi="Arial" w:cs="Arial"/>
          <w:sz w:val="20"/>
          <w:szCs w:val="20"/>
        </w:rPr>
        <w:t>one</w:t>
      </w:r>
      <w:r w:rsidR="002D34D9" w:rsidRPr="00094F7B">
        <w:rPr>
          <w:rFonts w:ascii="Arial" w:hAnsi="Arial" w:cs="Arial"/>
          <w:sz w:val="20"/>
          <w:szCs w:val="20"/>
        </w:rPr>
        <w:t xml:space="preserve"> month prior to the </w:t>
      </w:r>
      <w:r w:rsidR="00D30AD9" w:rsidRPr="00094F7B">
        <w:rPr>
          <w:rFonts w:ascii="Arial" w:hAnsi="Arial" w:cs="Arial"/>
          <w:sz w:val="20"/>
          <w:szCs w:val="20"/>
        </w:rPr>
        <w:t>three-year</w:t>
      </w:r>
      <w:r w:rsidR="00387704" w:rsidRPr="00094F7B">
        <w:rPr>
          <w:rFonts w:ascii="Arial" w:hAnsi="Arial" w:cs="Arial"/>
          <w:sz w:val="20"/>
          <w:szCs w:val="20"/>
        </w:rPr>
        <w:t xml:space="preserve"> term expiry</w:t>
      </w:r>
      <w:r w:rsidRPr="00094F7B">
        <w:rPr>
          <w:rFonts w:ascii="Arial" w:hAnsi="Arial" w:cs="Arial"/>
          <w:sz w:val="20"/>
          <w:szCs w:val="20"/>
          <w:lang w:val="en"/>
        </w:rPr>
        <w:t>.</w:t>
      </w:r>
    </w:p>
    <w:p w14:paraId="3527F35D" w14:textId="5C50909F" w:rsidR="00AF096C" w:rsidRDefault="00AF096C" w:rsidP="00940971">
      <w:pPr>
        <w:rPr>
          <w:rFonts w:ascii="Arial" w:hAnsi="Arial" w:cs="Arial"/>
          <w:sz w:val="20"/>
          <w:szCs w:val="20"/>
          <w:lang w:val="en"/>
        </w:rPr>
      </w:pPr>
      <w:r>
        <w:rPr>
          <w:rFonts w:ascii="Arial" w:hAnsi="Arial" w:cs="Arial"/>
          <w:sz w:val="20"/>
          <w:szCs w:val="20"/>
          <w:lang w:val="en"/>
        </w:rPr>
        <w:t>Last reviewed: March 2019</w:t>
      </w:r>
    </w:p>
    <w:p w14:paraId="58B00C6D" w14:textId="77777777" w:rsidR="00AF096C" w:rsidRPr="00094F7B" w:rsidRDefault="00AF096C" w:rsidP="00940971">
      <w:pPr>
        <w:rPr>
          <w:rFonts w:ascii="Arial" w:hAnsi="Arial" w:cs="Arial"/>
          <w:sz w:val="20"/>
          <w:szCs w:val="20"/>
          <w:lang w:val="en"/>
        </w:rPr>
      </w:pPr>
    </w:p>
    <w:sectPr w:rsidR="00AF096C" w:rsidRPr="00094F7B" w:rsidSect="00AF72DC">
      <w:headerReference w:type="default" r:id="rId7"/>
      <w:footerReference w:type="default" r:id="rId8"/>
      <w:pgSz w:w="11906" w:h="16838"/>
      <w:pgMar w:top="1560" w:right="1274" w:bottom="993"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8521C" w14:textId="77777777" w:rsidR="007C53A2" w:rsidRDefault="007C53A2" w:rsidP="00FD20EB">
      <w:pPr>
        <w:spacing w:after="0" w:line="240" w:lineRule="auto"/>
      </w:pPr>
      <w:r>
        <w:separator/>
      </w:r>
    </w:p>
  </w:endnote>
  <w:endnote w:type="continuationSeparator" w:id="0">
    <w:p w14:paraId="3E5F9A3B" w14:textId="77777777" w:rsidR="007C53A2" w:rsidRDefault="007C53A2" w:rsidP="00FD2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0ED5C" w14:textId="061C879A" w:rsidR="00940971" w:rsidRPr="00940971" w:rsidRDefault="0061453E" w:rsidP="00940971">
    <w:pPr>
      <w:rPr>
        <w:rFonts w:ascii="Arial" w:hAnsi="Arial" w:cs="Arial"/>
        <w:i/>
        <w:color w:val="333333"/>
        <w:sz w:val="18"/>
        <w:szCs w:val="18"/>
        <w:lang w:val="en"/>
      </w:rPr>
    </w:pPr>
    <w:r w:rsidRPr="00940971">
      <w:rPr>
        <w:rFonts w:ascii="Arial" w:hAnsi="Arial" w:cs="Arial"/>
        <w:i/>
        <w:sz w:val="18"/>
        <w:szCs w:val="18"/>
      </w:rPr>
      <w:t>Dated:</w:t>
    </w:r>
    <w:r w:rsidR="00940971" w:rsidRPr="00940971">
      <w:rPr>
        <w:rFonts w:ascii="Arial" w:hAnsi="Arial" w:cs="Arial"/>
        <w:i/>
        <w:sz w:val="18"/>
        <w:szCs w:val="18"/>
      </w:rPr>
      <w:t xml:space="preserve"> </w:t>
    </w:r>
    <w:r w:rsidR="00900680">
      <w:rPr>
        <w:rFonts w:ascii="Arial" w:hAnsi="Arial" w:cs="Arial"/>
        <w:i/>
        <w:sz w:val="18"/>
        <w:szCs w:val="18"/>
      </w:rPr>
      <w:t>20</w:t>
    </w:r>
    <w:r w:rsidR="00E63ABD">
      <w:rPr>
        <w:rFonts w:ascii="Arial" w:hAnsi="Arial" w:cs="Arial"/>
        <w:i/>
        <w:sz w:val="18"/>
        <w:szCs w:val="18"/>
      </w:rPr>
      <w:t xml:space="preserve"> </w:t>
    </w:r>
    <w:r w:rsidR="00930C6F">
      <w:rPr>
        <w:rFonts w:ascii="Arial" w:hAnsi="Arial" w:cs="Arial"/>
        <w:i/>
        <w:sz w:val="18"/>
        <w:szCs w:val="18"/>
      </w:rPr>
      <w:t>March 2019</w:t>
    </w:r>
    <w:r w:rsidR="00940971" w:rsidRPr="00940971">
      <w:rPr>
        <w:rFonts w:ascii="Arial" w:hAnsi="Arial" w:cs="Arial"/>
        <w:i/>
        <w:sz w:val="18"/>
        <w:szCs w:val="18"/>
      </w:rPr>
      <w:t xml:space="preserve"> </w:t>
    </w:r>
    <w:r w:rsidR="00940971">
      <w:rPr>
        <w:rFonts w:ascii="Arial" w:hAnsi="Arial" w:cs="Arial"/>
        <w:i/>
        <w:sz w:val="18"/>
        <w:szCs w:val="18"/>
      </w:rPr>
      <w:t xml:space="preserve">    </w:t>
    </w:r>
    <w:r w:rsidR="00E63ABD">
      <w:rPr>
        <w:rFonts w:ascii="Arial" w:hAnsi="Arial" w:cs="Arial"/>
        <w:i/>
        <w:sz w:val="18"/>
        <w:szCs w:val="18"/>
      </w:rPr>
      <w:t>Effective: 1 May</w:t>
    </w:r>
    <w:r w:rsidR="00CA7D67">
      <w:rPr>
        <w:rFonts w:ascii="Arial" w:hAnsi="Arial" w:cs="Arial"/>
        <w:i/>
        <w:sz w:val="18"/>
        <w:szCs w:val="18"/>
      </w:rPr>
      <w:t xml:space="preserve"> 201</w:t>
    </w:r>
    <w:r w:rsidR="00930C6F">
      <w:rPr>
        <w:rFonts w:ascii="Arial" w:hAnsi="Arial" w:cs="Arial"/>
        <w:i/>
        <w:sz w:val="18"/>
        <w:szCs w:val="18"/>
      </w:rPr>
      <w:t>9</w:t>
    </w:r>
    <w:r w:rsidR="00CA7D67">
      <w:rPr>
        <w:rFonts w:ascii="Arial" w:hAnsi="Arial" w:cs="Arial"/>
        <w:i/>
        <w:sz w:val="18"/>
        <w:szCs w:val="18"/>
      </w:rPr>
      <w:t xml:space="preserve">    </w:t>
    </w:r>
    <w:r w:rsidR="00940971" w:rsidRPr="00940971">
      <w:rPr>
        <w:rFonts w:ascii="Arial" w:hAnsi="Arial" w:cs="Arial"/>
        <w:i/>
        <w:color w:val="333333"/>
        <w:sz w:val="18"/>
        <w:szCs w:val="18"/>
        <w:lang w:val="en"/>
      </w:rPr>
      <w:t xml:space="preserve">Date of next review: 1 </w:t>
    </w:r>
    <w:r w:rsidR="00930C6F">
      <w:rPr>
        <w:rFonts w:ascii="Arial" w:hAnsi="Arial" w:cs="Arial"/>
        <w:i/>
        <w:color w:val="333333"/>
        <w:sz w:val="18"/>
        <w:szCs w:val="18"/>
        <w:lang w:val="en"/>
      </w:rPr>
      <w:t xml:space="preserve">February </w:t>
    </w:r>
    <w:r w:rsidR="00940971" w:rsidRPr="00940971">
      <w:rPr>
        <w:rFonts w:ascii="Arial" w:hAnsi="Arial" w:cs="Arial"/>
        <w:i/>
        <w:color w:val="333333"/>
        <w:sz w:val="18"/>
        <w:szCs w:val="18"/>
        <w:lang w:val="en"/>
      </w:rPr>
      <w:t>20</w:t>
    </w:r>
    <w:r w:rsidR="00930C6F">
      <w:rPr>
        <w:rFonts w:ascii="Arial" w:hAnsi="Arial" w:cs="Arial"/>
        <w:i/>
        <w:color w:val="333333"/>
        <w:sz w:val="18"/>
        <w:szCs w:val="18"/>
        <w:lang w:val="en"/>
      </w:rPr>
      <w:t>21</w:t>
    </w:r>
    <w:r w:rsidR="00940971" w:rsidRPr="00940971">
      <w:rPr>
        <w:rFonts w:ascii="Arial" w:hAnsi="Arial" w:cs="Arial"/>
        <w:i/>
        <w:color w:val="333333"/>
        <w:sz w:val="18"/>
        <w:szCs w:val="18"/>
        <w:lang w:val="en"/>
      </w:rPr>
      <w:t>.</w:t>
    </w:r>
  </w:p>
  <w:p w14:paraId="3D8BA1B1" w14:textId="3BD00873" w:rsidR="0061453E" w:rsidRPr="00F50AEE" w:rsidRDefault="0061453E" w:rsidP="0061453E">
    <w:pPr>
      <w:pStyle w:val="NoSpacing"/>
      <w:jc w:val="both"/>
      <w:rPr>
        <w:i/>
        <w:sz w:val="20"/>
        <w:szCs w:val="20"/>
      </w:rPr>
    </w:pPr>
  </w:p>
  <w:p w14:paraId="30C6DB45" w14:textId="77777777" w:rsidR="0061453E" w:rsidRDefault="006145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09BBB" w14:textId="77777777" w:rsidR="007C53A2" w:rsidRDefault="007C53A2" w:rsidP="00FD20EB">
      <w:pPr>
        <w:spacing w:after="0" w:line="240" w:lineRule="auto"/>
      </w:pPr>
      <w:r>
        <w:separator/>
      </w:r>
    </w:p>
  </w:footnote>
  <w:footnote w:type="continuationSeparator" w:id="0">
    <w:p w14:paraId="0485B2FA" w14:textId="77777777" w:rsidR="007C53A2" w:rsidRDefault="007C53A2" w:rsidP="00FD2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2D76F5" w14:textId="77777777" w:rsidR="00023273" w:rsidRDefault="00023273">
    <w:pPr>
      <w:pStyle w:val="Header"/>
    </w:pPr>
    <w:r>
      <w:rPr>
        <w:noProof/>
        <w:lang w:eastAsia="en-AU"/>
      </w:rPr>
      <w:drawing>
        <wp:anchor distT="0" distB="0" distL="114300" distR="114300" simplePos="0" relativeHeight="251659264" behindDoc="0" locked="0" layoutInCell="1" allowOverlap="1" wp14:anchorId="490BD83C" wp14:editId="491DCF70">
          <wp:simplePos x="0" y="0"/>
          <wp:positionH relativeFrom="column">
            <wp:posOffset>2023421</wp:posOffset>
          </wp:positionH>
          <wp:positionV relativeFrom="paragraph">
            <wp:posOffset>-275590</wp:posOffset>
          </wp:positionV>
          <wp:extent cx="1983793" cy="700817"/>
          <wp:effectExtent l="0" t="0" r="0" b="444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3793" cy="700817"/>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62817"/>
    <w:multiLevelType w:val="hybridMultilevel"/>
    <w:tmpl w:val="71C877F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5164A50"/>
    <w:multiLevelType w:val="hybridMultilevel"/>
    <w:tmpl w:val="42423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EA1A05"/>
    <w:multiLevelType w:val="hybridMultilevel"/>
    <w:tmpl w:val="E5160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232755"/>
    <w:multiLevelType w:val="hybridMultilevel"/>
    <w:tmpl w:val="5A3AFF88"/>
    <w:lvl w:ilvl="0" w:tplc="4A563D0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3F2053"/>
    <w:multiLevelType w:val="hybridMultilevel"/>
    <w:tmpl w:val="B1F45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8C6642"/>
    <w:multiLevelType w:val="hybridMultilevel"/>
    <w:tmpl w:val="3A646F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36265F7"/>
    <w:multiLevelType w:val="hybridMultilevel"/>
    <w:tmpl w:val="FBEADE6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7" w15:restartNumberingAfterBreak="0">
    <w:nsid w:val="381A0925"/>
    <w:multiLevelType w:val="hybridMultilevel"/>
    <w:tmpl w:val="19DA4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605AC6"/>
    <w:multiLevelType w:val="hybridMultilevel"/>
    <w:tmpl w:val="2C32C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BA4705C"/>
    <w:multiLevelType w:val="hybridMultilevel"/>
    <w:tmpl w:val="21FAB9B0"/>
    <w:lvl w:ilvl="0" w:tplc="4A563D0A">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C7E11F6"/>
    <w:multiLevelType w:val="hybridMultilevel"/>
    <w:tmpl w:val="6E52B7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116637C"/>
    <w:multiLevelType w:val="hybridMultilevel"/>
    <w:tmpl w:val="A5D8E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4D87222"/>
    <w:multiLevelType w:val="hybridMultilevel"/>
    <w:tmpl w:val="3A646F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7F32840"/>
    <w:multiLevelType w:val="hybridMultilevel"/>
    <w:tmpl w:val="D0944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96045A1"/>
    <w:multiLevelType w:val="hybridMultilevel"/>
    <w:tmpl w:val="EB6C259E"/>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5" w15:restartNumberingAfterBreak="0">
    <w:nsid w:val="6C0F56F9"/>
    <w:multiLevelType w:val="hybridMultilevel"/>
    <w:tmpl w:val="AD7CFC68"/>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6" w15:restartNumberingAfterBreak="0">
    <w:nsid w:val="6D5F2FF0"/>
    <w:multiLevelType w:val="hybridMultilevel"/>
    <w:tmpl w:val="DA96654C"/>
    <w:lvl w:ilvl="0" w:tplc="DA7E9F32">
      <w:start w:val="8"/>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76283E7B"/>
    <w:multiLevelType w:val="multilevel"/>
    <w:tmpl w:val="C9FC4D60"/>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78883BC4"/>
    <w:multiLevelType w:val="multilevel"/>
    <w:tmpl w:val="1FB836E8"/>
    <w:lvl w:ilvl="0">
      <w:start w:val="8"/>
      <w:numFmt w:val="decimal"/>
      <w:lvlText w:val="%1"/>
      <w:lvlJc w:val="left"/>
      <w:pPr>
        <w:ind w:left="360" w:hanging="360"/>
      </w:pPr>
      <w:rPr>
        <w:rFonts w:ascii="Arial" w:eastAsia="Times New Roman" w:hAnsi="Arial" w:cs="Times New Roman" w:hint="default"/>
        <w:b w:val="0"/>
        <w:color w:val="auto"/>
        <w:sz w:val="20"/>
      </w:rPr>
    </w:lvl>
    <w:lvl w:ilvl="1">
      <w:start w:val="1"/>
      <w:numFmt w:val="decimal"/>
      <w:lvlText w:val="%1.%2"/>
      <w:lvlJc w:val="left"/>
      <w:pPr>
        <w:ind w:left="360" w:hanging="360"/>
      </w:pPr>
      <w:rPr>
        <w:rFonts w:ascii="Arial" w:eastAsia="Times New Roman" w:hAnsi="Arial" w:cs="Times New Roman" w:hint="default"/>
        <w:b w:val="0"/>
        <w:color w:val="auto"/>
        <w:sz w:val="20"/>
      </w:rPr>
    </w:lvl>
    <w:lvl w:ilvl="2">
      <w:start w:val="1"/>
      <w:numFmt w:val="decimal"/>
      <w:lvlText w:val="%1.%2.%3"/>
      <w:lvlJc w:val="left"/>
      <w:pPr>
        <w:ind w:left="720" w:hanging="720"/>
      </w:pPr>
      <w:rPr>
        <w:rFonts w:ascii="Arial" w:eastAsia="Times New Roman" w:hAnsi="Arial" w:cs="Times New Roman" w:hint="default"/>
        <w:b w:val="0"/>
        <w:color w:val="auto"/>
        <w:sz w:val="20"/>
      </w:rPr>
    </w:lvl>
    <w:lvl w:ilvl="3">
      <w:start w:val="1"/>
      <w:numFmt w:val="decimal"/>
      <w:lvlText w:val="%1.%2.%3.%4"/>
      <w:lvlJc w:val="left"/>
      <w:pPr>
        <w:ind w:left="720" w:hanging="720"/>
      </w:pPr>
      <w:rPr>
        <w:rFonts w:ascii="Arial" w:eastAsia="Times New Roman" w:hAnsi="Arial" w:cs="Times New Roman" w:hint="default"/>
        <w:b w:val="0"/>
        <w:color w:val="auto"/>
        <w:sz w:val="20"/>
      </w:rPr>
    </w:lvl>
    <w:lvl w:ilvl="4">
      <w:start w:val="1"/>
      <w:numFmt w:val="decimal"/>
      <w:lvlText w:val="%1.%2.%3.%4.%5"/>
      <w:lvlJc w:val="left"/>
      <w:pPr>
        <w:ind w:left="1080" w:hanging="1080"/>
      </w:pPr>
      <w:rPr>
        <w:rFonts w:ascii="Arial" w:eastAsia="Times New Roman" w:hAnsi="Arial" w:cs="Times New Roman" w:hint="default"/>
        <w:b w:val="0"/>
        <w:color w:val="auto"/>
        <w:sz w:val="20"/>
      </w:rPr>
    </w:lvl>
    <w:lvl w:ilvl="5">
      <w:start w:val="1"/>
      <w:numFmt w:val="decimal"/>
      <w:lvlText w:val="%1.%2.%3.%4.%5.%6"/>
      <w:lvlJc w:val="left"/>
      <w:pPr>
        <w:ind w:left="1080" w:hanging="1080"/>
      </w:pPr>
      <w:rPr>
        <w:rFonts w:ascii="Arial" w:eastAsia="Times New Roman" w:hAnsi="Arial" w:cs="Times New Roman" w:hint="default"/>
        <w:b w:val="0"/>
        <w:color w:val="auto"/>
        <w:sz w:val="20"/>
      </w:rPr>
    </w:lvl>
    <w:lvl w:ilvl="6">
      <w:start w:val="1"/>
      <w:numFmt w:val="decimal"/>
      <w:lvlText w:val="%1.%2.%3.%4.%5.%6.%7"/>
      <w:lvlJc w:val="left"/>
      <w:pPr>
        <w:ind w:left="1440" w:hanging="1440"/>
      </w:pPr>
      <w:rPr>
        <w:rFonts w:ascii="Arial" w:eastAsia="Times New Roman" w:hAnsi="Arial" w:cs="Times New Roman" w:hint="default"/>
        <w:b w:val="0"/>
        <w:color w:val="auto"/>
        <w:sz w:val="20"/>
      </w:rPr>
    </w:lvl>
    <w:lvl w:ilvl="7">
      <w:start w:val="1"/>
      <w:numFmt w:val="decimal"/>
      <w:lvlText w:val="%1.%2.%3.%4.%5.%6.%7.%8"/>
      <w:lvlJc w:val="left"/>
      <w:pPr>
        <w:ind w:left="1440" w:hanging="1440"/>
      </w:pPr>
      <w:rPr>
        <w:rFonts w:ascii="Arial" w:eastAsia="Times New Roman" w:hAnsi="Arial" w:cs="Times New Roman" w:hint="default"/>
        <w:b w:val="0"/>
        <w:color w:val="auto"/>
        <w:sz w:val="20"/>
      </w:rPr>
    </w:lvl>
    <w:lvl w:ilvl="8">
      <w:start w:val="1"/>
      <w:numFmt w:val="decimal"/>
      <w:lvlText w:val="%1.%2.%3.%4.%5.%6.%7.%8.%9"/>
      <w:lvlJc w:val="left"/>
      <w:pPr>
        <w:ind w:left="1800" w:hanging="1800"/>
      </w:pPr>
      <w:rPr>
        <w:rFonts w:ascii="Arial" w:eastAsia="Times New Roman" w:hAnsi="Arial" w:cs="Times New Roman" w:hint="default"/>
        <w:b w:val="0"/>
        <w:color w:val="auto"/>
        <w:sz w:val="20"/>
      </w:rPr>
    </w:lvl>
  </w:abstractNum>
  <w:abstractNum w:abstractNumId="19" w15:restartNumberingAfterBreak="0">
    <w:nsid w:val="792666F2"/>
    <w:multiLevelType w:val="hybridMultilevel"/>
    <w:tmpl w:val="3DEE3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2"/>
  </w:num>
  <w:num w:numId="4">
    <w:abstractNumId w:val="2"/>
  </w:num>
  <w:num w:numId="5">
    <w:abstractNumId w:val="9"/>
  </w:num>
  <w:num w:numId="6">
    <w:abstractNumId w:val="3"/>
  </w:num>
  <w:num w:numId="7">
    <w:abstractNumId w:val="13"/>
  </w:num>
  <w:num w:numId="8">
    <w:abstractNumId w:val="19"/>
  </w:num>
  <w:num w:numId="9">
    <w:abstractNumId w:val="7"/>
  </w:num>
  <w:num w:numId="10">
    <w:abstractNumId w:val="10"/>
  </w:num>
  <w:num w:numId="11">
    <w:abstractNumId w:val="1"/>
  </w:num>
  <w:num w:numId="12">
    <w:abstractNumId w:val="17"/>
  </w:num>
  <w:num w:numId="13">
    <w:abstractNumId w:val="11"/>
  </w:num>
  <w:num w:numId="14">
    <w:abstractNumId w:val="4"/>
  </w:num>
  <w:num w:numId="15">
    <w:abstractNumId w:val="16"/>
  </w:num>
  <w:num w:numId="16">
    <w:abstractNumId w:val="15"/>
  </w:num>
  <w:num w:numId="17">
    <w:abstractNumId w:val="14"/>
  </w:num>
  <w:num w:numId="18">
    <w:abstractNumId w:val="6"/>
  </w:num>
  <w:num w:numId="19">
    <w:abstractNumId w:val="18"/>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55E"/>
    <w:rsid w:val="0000349D"/>
    <w:rsid w:val="00023273"/>
    <w:rsid w:val="0004652E"/>
    <w:rsid w:val="00047A2F"/>
    <w:rsid w:val="00054050"/>
    <w:rsid w:val="000745BB"/>
    <w:rsid w:val="00090DD0"/>
    <w:rsid w:val="0009448C"/>
    <w:rsid w:val="00094F7B"/>
    <w:rsid w:val="000E1615"/>
    <w:rsid w:val="000E3ABE"/>
    <w:rsid w:val="000E7472"/>
    <w:rsid w:val="0010737A"/>
    <w:rsid w:val="00120C05"/>
    <w:rsid w:val="00123597"/>
    <w:rsid w:val="001315BD"/>
    <w:rsid w:val="00141BF1"/>
    <w:rsid w:val="00160F32"/>
    <w:rsid w:val="001610BF"/>
    <w:rsid w:val="0017042E"/>
    <w:rsid w:val="00174343"/>
    <w:rsid w:val="001B4774"/>
    <w:rsid w:val="001C5CFA"/>
    <w:rsid w:val="001C7D5B"/>
    <w:rsid w:val="00237584"/>
    <w:rsid w:val="00277870"/>
    <w:rsid w:val="002B338B"/>
    <w:rsid w:val="002C416D"/>
    <w:rsid w:val="002D34D9"/>
    <w:rsid w:val="002E0AB7"/>
    <w:rsid w:val="002F49B6"/>
    <w:rsid w:val="00340EFF"/>
    <w:rsid w:val="00361CA1"/>
    <w:rsid w:val="00362856"/>
    <w:rsid w:val="0037453A"/>
    <w:rsid w:val="00377340"/>
    <w:rsid w:val="00387704"/>
    <w:rsid w:val="003945F6"/>
    <w:rsid w:val="003B78E9"/>
    <w:rsid w:val="003D43FF"/>
    <w:rsid w:val="00405BE3"/>
    <w:rsid w:val="00410F11"/>
    <w:rsid w:val="004314A7"/>
    <w:rsid w:val="00454865"/>
    <w:rsid w:val="00464984"/>
    <w:rsid w:val="004B3EB2"/>
    <w:rsid w:val="004D7BD4"/>
    <w:rsid w:val="004F09BA"/>
    <w:rsid w:val="00511ED5"/>
    <w:rsid w:val="00514A06"/>
    <w:rsid w:val="00517EB5"/>
    <w:rsid w:val="005266F4"/>
    <w:rsid w:val="00526C6C"/>
    <w:rsid w:val="00533A12"/>
    <w:rsid w:val="005349CC"/>
    <w:rsid w:val="00551DF4"/>
    <w:rsid w:val="005737ED"/>
    <w:rsid w:val="0061453E"/>
    <w:rsid w:val="00623E1B"/>
    <w:rsid w:val="006275AC"/>
    <w:rsid w:val="0065688F"/>
    <w:rsid w:val="00664726"/>
    <w:rsid w:val="00674FD5"/>
    <w:rsid w:val="00682245"/>
    <w:rsid w:val="0069496F"/>
    <w:rsid w:val="006A43D2"/>
    <w:rsid w:val="006D1515"/>
    <w:rsid w:val="006D4207"/>
    <w:rsid w:val="00700B71"/>
    <w:rsid w:val="007052CC"/>
    <w:rsid w:val="0071638B"/>
    <w:rsid w:val="00734F46"/>
    <w:rsid w:val="00735B65"/>
    <w:rsid w:val="00747C7F"/>
    <w:rsid w:val="0078721E"/>
    <w:rsid w:val="007912EC"/>
    <w:rsid w:val="007A10FF"/>
    <w:rsid w:val="007C53A2"/>
    <w:rsid w:val="007D1458"/>
    <w:rsid w:val="007E3458"/>
    <w:rsid w:val="0083168A"/>
    <w:rsid w:val="0084453C"/>
    <w:rsid w:val="00846A72"/>
    <w:rsid w:val="0087654A"/>
    <w:rsid w:val="008A097A"/>
    <w:rsid w:val="008A34C8"/>
    <w:rsid w:val="008C76C3"/>
    <w:rsid w:val="00900680"/>
    <w:rsid w:val="00901C6C"/>
    <w:rsid w:val="0091284A"/>
    <w:rsid w:val="00930C6F"/>
    <w:rsid w:val="00940971"/>
    <w:rsid w:val="00975A08"/>
    <w:rsid w:val="00995778"/>
    <w:rsid w:val="009D2309"/>
    <w:rsid w:val="009E0075"/>
    <w:rsid w:val="009E364E"/>
    <w:rsid w:val="00A30B78"/>
    <w:rsid w:val="00A418D9"/>
    <w:rsid w:val="00A433DE"/>
    <w:rsid w:val="00A61455"/>
    <w:rsid w:val="00A74A5B"/>
    <w:rsid w:val="00A86C31"/>
    <w:rsid w:val="00AE0427"/>
    <w:rsid w:val="00AF096C"/>
    <w:rsid w:val="00AF72DC"/>
    <w:rsid w:val="00B033D8"/>
    <w:rsid w:val="00B3055E"/>
    <w:rsid w:val="00B75D41"/>
    <w:rsid w:val="00B80FD2"/>
    <w:rsid w:val="00B86065"/>
    <w:rsid w:val="00BB1C8F"/>
    <w:rsid w:val="00BD7131"/>
    <w:rsid w:val="00BF6F09"/>
    <w:rsid w:val="00C04920"/>
    <w:rsid w:val="00C1193B"/>
    <w:rsid w:val="00C12FB1"/>
    <w:rsid w:val="00C23FBB"/>
    <w:rsid w:val="00C32F02"/>
    <w:rsid w:val="00C56751"/>
    <w:rsid w:val="00C61971"/>
    <w:rsid w:val="00C706F7"/>
    <w:rsid w:val="00CA7D67"/>
    <w:rsid w:val="00CE77F6"/>
    <w:rsid w:val="00D04C98"/>
    <w:rsid w:val="00D149CA"/>
    <w:rsid w:val="00D200E9"/>
    <w:rsid w:val="00D30AD9"/>
    <w:rsid w:val="00D47AA6"/>
    <w:rsid w:val="00D53ED4"/>
    <w:rsid w:val="00D635D8"/>
    <w:rsid w:val="00D85C80"/>
    <w:rsid w:val="00DA64CC"/>
    <w:rsid w:val="00DC4E53"/>
    <w:rsid w:val="00E16E92"/>
    <w:rsid w:val="00E3227A"/>
    <w:rsid w:val="00E54AB6"/>
    <w:rsid w:val="00E63ABD"/>
    <w:rsid w:val="00EB18F1"/>
    <w:rsid w:val="00EB2E10"/>
    <w:rsid w:val="00EB6EC6"/>
    <w:rsid w:val="00ED5B42"/>
    <w:rsid w:val="00F1222D"/>
    <w:rsid w:val="00F210DB"/>
    <w:rsid w:val="00F23027"/>
    <w:rsid w:val="00F605C0"/>
    <w:rsid w:val="00F6648D"/>
    <w:rsid w:val="00F851F0"/>
    <w:rsid w:val="00F86F53"/>
    <w:rsid w:val="00F92C5F"/>
    <w:rsid w:val="00FA1C9E"/>
    <w:rsid w:val="00FD20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991CE7"/>
  <w15:chartTrackingRefBased/>
  <w15:docId w15:val="{452C130D-E2CD-4195-BC14-833F048FC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55E"/>
  </w:style>
  <w:style w:type="paragraph" w:styleId="Heading1">
    <w:name w:val="heading 1"/>
    <w:basedOn w:val="Normal"/>
    <w:next w:val="Normal"/>
    <w:link w:val="Heading1Char"/>
    <w:uiPriority w:val="9"/>
    <w:qFormat/>
    <w:rsid w:val="004314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314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0DB"/>
    <w:pPr>
      <w:ind w:left="357"/>
      <w:contextualSpacing/>
    </w:pPr>
    <w:rPr>
      <w:rFonts w:ascii="Arial" w:hAnsi="Arial"/>
      <w:sz w:val="20"/>
    </w:rPr>
  </w:style>
  <w:style w:type="character" w:customStyle="1" w:styleId="Heading1Char">
    <w:name w:val="Heading 1 Char"/>
    <w:basedOn w:val="DefaultParagraphFont"/>
    <w:link w:val="Heading1"/>
    <w:uiPriority w:val="9"/>
    <w:rsid w:val="004314A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314A7"/>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FD20EB"/>
    <w:rPr>
      <w:sz w:val="16"/>
      <w:szCs w:val="16"/>
    </w:rPr>
  </w:style>
  <w:style w:type="paragraph" w:styleId="CommentText">
    <w:name w:val="annotation text"/>
    <w:basedOn w:val="Normal"/>
    <w:link w:val="CommentTextChar"/>
    <w:uiPriority w:val="99"/>
    <w:semiHidden/>
    <w:unhideWhenUsed/>
    <w:rsid w:val="00FD20EB"/>
    <w:pPr>
      <w:spacing w:line="240" w:lineRule="auto"/>
    </w:pPr>
    <w:rPr>
      <w:sz w:val="20"/>
      <w:szCs w:val="20"/>
    </w:rPr>
  </w:style>
  <w:style w:type="character" w:customStyle="1" w:styleId="CommentTextChar">
    <w:name w:val="Comment Text Char"/>
    <w:basedOn w:val="DefaultParagraphFont"/>
    <w:link w:val="CommentText"/>
    <w:uiPriority w:val="99"/>
    <w:semiHidden/>
    <w:rsid w:val="00FD20EB"/>
    <w:rPr>
      <w:sz w:val="20"/>
      <w:szCs w:val="20"/>
    </w:rPr>
  </w:style>
  <w:style w:type="paragraph" w:styleId="CommentSubject">
    <w:name w:val="annotation subject"/>
    <w:basedOn w:val="CommentText"/>
    <w:next w:val="CommentText"/>
    <w:link w:val="CommentSubjectChar"/>
    <w:uiPriority w:val="99"/>
    <w:semiHidden/>
    <w:unhideWhenUsed/>
    <w:rsid w:val="00FD20EB"/>
    <w:rPr>
      <w:b/>
      <w:bCs/>
    </w:rPr>
  </w:style>
  <w:style w:type="character" w:customStyle="1" w:styleId="CommentSubjectChar">
    <w:name w:val="Comment Subject Char"/>
    <w:basedOn w:val="CommentTextChar"/>
    <w:link w:val="CommentSubject"/>
    <w:uiPriority w:val="99"/>
    <w:semiHidden/>
    <w:rsid w:val="00FD20EB"/>
    <w:rPr>
      <w:b/>
      <w:bCs/>
      <w:sz w:val="20"/>
      <w:szCs w:val="20"/>
    </w:rPr>
  </w:style>
  <w:style w:type="paragraph" w:styleId="BalloonText">
    <w:name w:val="Balloon Text"/>
    <w:basedOn w:val="Normal"/>
    <w:link w:val="BalloonTextChar"/>
    <w:uiPriority w:val="99"/>
    <w:semiHidden/>
    <w:unhideWhenUsed/>
    <w:rsid w:val="00FD20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0EB"/>
    <w:rPr>
      <w:rFonts w:ascii="Segoe UI" w:hAnsi="Segoe UI" w:cs="Segoe UI"/>
      <w:sz w:val="18"/>
      <w:szCs w:val="18"/>
    </w:rPr>
  </w:style>
  <w:style w:type="paragraph" w:styleId="Header">
    <w:name w:val="header"/>
    <w:basedOn w:val="Normal"/>
    <w:link w:val="HeaderChar"/>
    <w:uiPriority w:val="99"/>
    <w:unhideWhenUsed/>
    <w:rsid w:val="00FD20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20EB"/>
  </w:style>
  <w:style w:type="paragraph" w:styleId="Footer">
    <w:name w:val="footer"/>
    <w:basedOn w:val="Normal"/>
    <w:link w:val="FooterChar"/>
    <w:uiPriority w:val="99"/>
    <w:unhideWhenUsed/>
    <w:rsid w:val="00FD20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20EB"/>
  </w:style>
  <w:style w:type="paragraph" w:styleId="NoSpacing">
    <w:name w:val="No Spacing"/>
    <w:uiPriority w:val="1"/>
    <w:qFormat/>
    <w:rsid w:val="00023273"/>
    <w:pPr>
      <w:spacing w:after="0" w:line="240" w:lineRule="auto"/>
    </w:pPr>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348397">
      <w:bodyDiv w:val="1"/>
      <w:marLeft w:val="0"/>
      <w:marRight w:val="0"/>
      <w:marTop w:val="0"/>
      <w:marBottom w:val="0"/>
      <w:divBdr>
        <w:top w:val="none" w:sz="0" w:space="0" w:color="auto"/>
        <w:left w:val="none" w:sz="0" w:space="0" w:color="auto"/>
        <w:bottom w:val="none" w:sz="0" w:space="0" w:color="auto"/>
        <w:right w:val="none" w:sz="0" w:space="0" w:color="auto"/>
      </w:divBdr>
    </w:div>
    <w:div w:id="1052968762">
      <w:bodyDiv w:val="1"/>
      <w:marLeft w:val="0"/>
      <w:marRight w:val="0"/>
      <w:marTop w:val="0"/>
      <w:marBottom w:val="0"/>
      <w:divBdr>
        <w:top w:val="none" w:sz="0" w:space="0" w:color="auto"/>
        <w:left w:val="none" w:sz="0" w:space="0" w:color="auto"/>
        <w:bottom w:val="none" w:sz="0" w:space="0" w:color="auto"/>
        <w:right w:val="none" w:sz="0" w:space="0" w:color="auto"/>
      </w:divBdr>
    </w:div>
    <w:div w:id="200443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 Harper</dc:creator>
  <cp:keywords/>
  <dc:description/>
  <cp:lastModifiedBy>Joe Ennis</cp:lastModifiedBy>
  <cp:revision>4</cp:revision>
  <cp:lastPrinted>2017-04-20T22:52:00Z</cp:lastPrinted>
  <dcterms:created xsi:type="dcterms:W3CDTF">2020-03-05T04:05:00Z</dcterms:created>
  <dcterms:modified xsi:type="dcterms:W3CDTF">2020-03-05T04:09:00Z</dcterms:modified>
</cp:coreProperties>
</file>