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3C23" w14:textId="6FB95B61" w:rsidR="005E7A3A" w:rsidRPr="00540F55" w:rsidRDefault="00F9580B" w:rsidP="005E7A3A">
      <w:pPr>
        <w:pStyle w:val="Heading1"/>
      </w:pPr>
      <w:r>
        <w:t>Appendix 1</w:t>
      </w:r>
      <w:r w:rsidR="005E7A3A" w:rsidRPr="00540F55">
        <w:t xml:space="preserve">: </w:t>
      </w:r>
      <w:r>
        <w:t>I</w:t>
      </w:r>
      <w:r w:rsidRPr="00540F55">
        <w:t>nterview schedule</w:t>
      </w:r>
    </w:p>
    <w:p w14:paraId="1590FEC8" w14:textId="77777777" w:rsidR="005E7A3A" w:rsidRPr="00540F55" w:rsidRDefault="005E7A3A" w:rsidP="005E7A3A">
      <w:pPr>
        <w:pStyle w:val="Heading2"/>
      </w:pPr>
      <w:r w:rsidRPr="00540F55">
        <w:t>Semi-structured interview script and schedule</w:t>
      </w:r>
    </w:p>
    <w:p w14:paraId="768B0011" w14:textId="77777777" w:rsidR="005E7A3A" w:rsidRDefault="005E7A3A" w:rsidP="005E7A3A">
      <w:pPr>
        <w:rPr>
          <w:i/>
        </w:rPr>
      </w:pPr>
      <w:r>
        <w:t xml:space="preserve">Thank you for agreeing to participate in this study. We have provided you with an information statement that describes the study, do you have any questions about your participation or the study in general? </w:t>
      </w:r>
      <w:r>
        <w:rPr>
          <w:i/>
        </w:rPr>
        <w:t>If yes, answer questions. If no, proceed</w:t>
      </w:r>
    </w:p>
    <w:p w14:paraId="4D8E7BF8" w14:textId="77777777" w:rsidR="005E7A3A" w:rsidRDefault="005E7A3A" w:rsidP="005E7A3A">
      <w:pPr>
        <w:spacing w:after="0"/>
      </w:pPr>
      <w:r>
        <w:t xml:space="preserve">To get you thinking about genomics, here are some examples of what might unfold in general practice: </w:t>
      </w:r>
    </w:p>
    <w:p w14:paraId="6E36B33B" w14:textId="77777777" w:rsidR="005E7A3A" w:rsidRDefault="005E7A3A" w:rsidP="005E7A3A">
      <w:pPr>
        <w:pStyle w:val="ListParagraph"/>
        <w:numPr>
          <w:ilvl w:val="0"/>
          <w:numId w:val="2"/>
        </w:numPr>
        <w:spacing w:line="259" w:lineRule="auto"/>
      </w:pPr>
      <w:r>
        <w:t xml:space="preserve">A patient discusses concerns about breast cancer in family members </w:t>
      </w:r>
      <w:proofErr w:type="gramStart"/>
      <w:r>
        <w:t>e.g.</w:t>
      </w:r>
      <w:proofErr w:type="gramEnd"/>
      <w:r>
        <w:t xml:space="preserve"> sister and mother</w:t>
      </w:r>
    </w:p>
    <w:p w14:paraId="4386CBFB" w14:textId="77777777" w:rsidR="005E7A3A" w:rsidRDefault="005E7A3A" w:rsidP="005E7A3A">
      <w:pPr>
        <w:pStyle w:val="ListParagraph"/>
        <w:numPr>
          <w:ilvl w:val="0"/>
          <w:numId w:val="2"/>
        </w:numPr>
        <w:spacing w:line="259" w:lineRule="auto"/>
      </w:pPr>
      <w:r>
        <w:t xml:space="preserve">A child presents regularly to their GP with unexplained symptoms and the parent asks about genomic tests </w:t>
      </w:r>
    </w:p>
    <w:p w14:paraId="254C253E" w14:textId="77777777" w:rsidR="005E7A3A" w:rsidRPr="000F042C" w:rsidRDefault="005E7A3A" w:rsidP="005E7A3A">
      <w:pPr>
        <w:pStyle w:val="ListParagraph"/>
        <w:numPr>
          <w:ilvl w:val="0"/>
          <w:numId w:val="2"/>
        </w:numPr>
        <w:spacing w:line="259" w:lineRule="auto"/>
      </w:pPr>
      <w:r>
        <w:t>A patient presents with results from their online DNA test or personal genomic test, asking the GP about the results and pharmacogenomics information</w:t>
      </w:r>
    </w:p>
    <w:p w14:paraId="753D72D1" w14:textId="77777777" w:rsidR="005E7A3A" w:rsidRDefault="005E7A3A" w:rsidP="005E7A3A">
      <w:r>
        <w:t xml:space="preserve">This interview will be conversational in </w:t>
      </w:r>
      <w:proofErr w:type="gramStart"/>
      <w:r>
        <w:t>style</w:t>
      </w:r>
      <w:proofErr w:type="gramEnd"/>
      <w:r>
        <w:t xml:space="preserve"> and I have some broad questions and prompts to guide us. If at any stage you do not wish to answer a question, please let me know and we can move on to another topic. </w:t>
      </w:r>
    </w:p>
    <w:p w14:paraId="516ABE13" w14:textId="77777777" w:rsidR="005E7A3A" w:rsidRPr="00FD450A" w:rsidRDefault="005E7A3A" w:rsidP="005E7A3A">
      <w:r>
        <w:t xml:space="preserve">Do you give your consent to participate in this study as described in the participant information statement? </w:t>
      </w:r>
      <w:r>
        <w:rPr>
          <w:i/>
        </w:rPr>
        <w:t>If yes, proceed with interview. If no, cease interview.</w:t>
      </w:r>
      <w:r>
        <w:t xml:space="preserve"> </w:t>
      </w:r>
    </w:p>
    <w:tbl>
      <w:tblPr>
        <w:tblStyle w:val="TableGrid"/>
        <w:tblW w:w="0" w:type="auto"/>
        <w:tblLook w:val="04A0" w:firstRow="1" w:lastRow="0" w:firstColumn="1" w:lastColumn="0" w:noHBand="0" w:noVBand="1"/>
      </w:tblPr>
      <w:tblGrid>
        <w:gridCol w:w="3319"/>
        <w:gridCol w:w="5697"/>
      </w:tblGrid>
      <w:tr w:rsidR="005E7A3A" w:rsidRPr="00C828A9" w14:paraId="2F763F69" w14:textId="77777777" w:rsidTr="00E04F85">
        <w:tc>
          <w:tcPr>
            <w:tcW w:w="3369" w:type="dxa"/>
          </w:tcPr>
          <w:p w14:paraId="070ACC60" w14:textId="77777777" w:rsidR="005E7A3A" w:rsidRPr="00B60CCB" w:rsidRDefault="005E7A3A" w:rsidP="00E04F85">
            <w:pPr>
              <w:rPr>
                <w:b/>
              </w:rPr>
            </w:pPr>
            <w:r w:rsidRPr="00B60CCB">
              <w:rPr>
                <w:b/>
              </w:rPr>
              <w:t>Topic</w:t>
            </w:r>
            <w:r>
              <w:rPr>
                <w:b/>
              </w:rPr>
              <w:t xml:space="preserve"> and </w:t>
            </w:r>
            <w:r w:rsidRPr="00B60CCB">
              <w:rPr>
                <w:b/>
              </w:rPr>
              <w:t>Questions</w:t>
            </w:r>
          </w:p>
        </w:tc>
        <w:tc>
          <w:tcPr>
            <w:tcW w:w="5873" w:type="dxa"/>
          </w:tcPr>
          <w:p w14:paraId="444F40D0" w14:textId="77777777" w:rsidR="005E7A3A" w:rsidRPr="00B60CCB" w:rsidRDefault="005E7A3A" w:rsidP="00E04F85">
            <w:pPr>
              <w:rPr>
                <w:b/>
              </w:rPr>
            </w:pPr>
            <w:r w:rsidRPr="00B60CCB">
              <w:rPr>
                <w:b/>
              </w:rPr>
              <w:t xml:space="preserve">Prompts/ </w:t>
            </w:r>
            <w:r>
              <w:rPr>
                <w:b/>
              </w:rPr>
              <w:t>background</w:t>
            </w:r>
            <w:r w:rsidRPr="00B60CCB">
              <w:rPr>
                <w:b/>
              </w:rPr>
              <w:t xml:space="preserve"> information</w:t>
            </w:r>
          </w:p>
        </w:tc>
      </w:tr>
      <w:tr w:rsidR="005E7A3A" w:rsidRPr="00C828A9" w14:paraId="3FC5FE7E" w14:textId="77777777" w:rsidTr="00E04F85">
        <w:tc>
          <w:tcPr>
            <w:tcW w:w="9242" w:type="dxa"/>
            <w:gridSpan w:val="2"/>
          </w:tcPr>
          <w:p w14:paraId="666B5C6F" w14:textId="77777777" w:rsidR="005E7A3A" w:rsidRPr="00C828A9" w:rsidRDefault="005E7A3A" w:rsidP="00E04F85">
            <w:r w:rsidRPr="00B60CCB">
              <w:rPr>
                <w:b/>
              </w:rPr>
              <w:t>1.</w:t>
            </w:r>
            <w:r>
              <w:rPr>
                <w:b/>
              </w:rPr>
              <w:t xml:space="preserve"> </w:t>
            </w:r>
            <w:r w:rsidRPr="00B60CCB">
              <w:rPr>
                <w:b/>
              </w:rPr>
              <w:t xml:space="preserve">Introduction and Background </w:t>
            </w:r>
            <w:r>
              <w:rPr>
                <w:b/>
              </w:rPr>
              <w:t>(to learn quick demographics of participants)</w:t>
            </w:r>
          </w:p>
        </w:tc>
      </w:tr>
      <w:tr w:rsidR="005E7A3A" w:rsidRPr="00C828A9" w14:paraId="5BDEF0D8" w14:textId="77777777" w:rsidTr="00E04F85">
        <w:tc>
          <w:tcPr>
            <w:tcW w:w="3369" w:type="dxa"/>
          </w:tcPr>
          <w:p w14:paraId="29C0FE64" w14:textId="77777777" w:rsidR="005E7A3A" w:rsidRPr="00C828A9" w:rsidRDefault="005E7A3A" w:rsidP="00E04F85">
            <w:pPr>
              <w:spacing w:line="276" w:lineRule="auto"/>
            </w:pPr>
            <w:r>
              <w:t xml:space="preserve">1.1 </w:t>
            </w:r>
            <w:r w:rsidRPr="00FD450A">
              <w:t>Can you tell me about your background</w:t>
            </w:r>
            <w:r>
              <w:t xml:space="preserve"> as a GP</w:t>
            </w:r>
            <w:r w:rsidRPr="00FD450A">
              <w:t>?</w:t>
            </w:r>
          </w:p>
        </w:tc>
        <w:tc>
          <w:tcPr>
            <w:tcW w:w="5873" w:type="dxa"/>
          </w:tcPr>
          <w:p w14:paraId="6BEC1B44" w14:textId="77777777" w:rsidR="005E7A3A" w:rsidRPr="00C828A9" w:rsidRDefault="005E7A3A" w:rsidP="00E04F85">
            <w:pPr>
              <w:pStyle w:val="ListParagraph"/>
              <w:ind w:left="341"/>
            </w:pPr>
          </w:p>
        </w:tc>
      </w:tr>
      <w:tr w:rsidR="005E7A3A" w:rsidRPr="00C828A9" w14:paraId="6B4F5628" w14:textId="77777777" w:rsidTr="00E04F85">
        <w:tc>
          <w:tcPr>
            <w:tcW w:w="3369" w:type="dxa"/>
          </w:tcPr>
          <w:p w14:paraId="12CA731A" w14:textId="77777777" w:rsidR="005E7A3A" w:rsidRPr="00C828A9" w:rsidRDefault="005E7A3A" w:rsidP="00E04F85">
            <w:r>
              <w:t>1.2 How many years have you been in practice?</w:t>
            </w:r>
          </w:p>
        </w:tc>
        <w:tc>
          <w:tcPr>
            <w:tcW w:w="5873" w:type="dxa"/>
          </w:tcPr>
          <w:p w14:paraId="7BAE5DBF" w14:textId="77777777" w:rsidR="005E7A3A" w:rsidRPr="00C828A9" w:rsidRDefault="005E7A3A" w:rsidP="00E04F85">
            <w:pPr>
              <w:ind w:left="341"/>
            </w:pPr>
          </w:p>
        </w:tc>
      </w:tr>
      <w:tr w:rsidR="005E7A3A" w:rsidRPr="00C828A9" w14:paraId="03D9766F" w14:textId="77777777" w:rsidTr="00E04F85">
        <w:tc>
          <w:tcPr>
            <w:tcW w:w="3369" w:type="dxa"/>
          </w:tcPr>
          <w:p w14:paraId="5DA91A6A" w14:textId="77777777" w:rsidR="005E7A3A" w:rsidRDefault="005E7A3A" w:rsidP="00E04F85">
            <w:r>
              <w:t>1</w:t>
            </w:r>
            <w:r w:rsidRPr="00B60CCB">
              <w:t>.</w:t>
            </w:r>
            <w:r>
              <w:t xml:space="preserve">3 </w:t>
            </w:r>
            <w:r w:rsidRPr="00B60CCB">
              <w:t xml:space="preserve">What are your special interests of work? </w:t>
            </w:r>
          </w:p>
        </w:tc>
        <w:tc>
          <w:tcPr>
            <w:tcW w:w="5873" w:type="dxa"/>
          </w:tcPr>
          <w:p w14:paraId="3B674547" w14:textId="77777777" w:rsidR="005E7A3A" w:rsidRPr="00C828A9" w:rsidRDefault="005E7A3A" w:rsidP="00E04F85">
            <w:proofErr w:type="gramStart"/>
            <w:r>
              <w:t>e.g.</w:t>
            </w:r>
            <w:proofErr w:type="gramEnd"/>
            <w:r>
              <w:t xml:space="preserve"> </w:t>
            </w:r>
            <w:r w:rsidRPr="00B60CCB">
              <w:t xml:space="preserve">antenatal/obstetrics, GP supervisor, </w:t>
            </w:r>
            <w:r>
              <w:t xml:space="preserve">paediatrics, </w:t>
            </w:r>
            <w:r w:rsidRPr="00B60CCB">
              <w:t>education, academi</w:t>
            </w:r>
            <w:r>
              <w:t>c, particular populations</w:t>
            </w:r>
          </w:p>
        </w:tc>
      </w:tr>
      <w:tr w:rsidR="005E7A3A" w:rsidRPr="00C828A9" w14:paraId="5F186345" w14:textId="77777777" w:rsidTr="00E04F85">
        <w:tc>
          <w:tcPr>
            <w:tcW w:w="3369" w:type="dxa"/>
          </w:tcPr>
          <w:p w14:paraId="48A1384C" w14:textId="77777777" w:rsidR="005E7A3A" w:rsidRPr="00C828A9" w:rsidRDefault="005E7A3A" w:rsidP="00E04F85">
            <w:r>
              <w:lastRenderedPageBreak/>
              <w:t xml:space="preserve">1.4 </w:t>
            </w:r>
            <w:r w:rsidRPr="00B60CCB">
              <w:t xml:space="preserve">Why were you interested in participating in this </w:t>
            </w:r>
            <w:r>
              <w:t>study</w:t>
            </w:r>
            <w:r w:rsidRPr="00B60CCB">
              <w:t>?</w:t>
            </w:r>
          </w:p>
        </w:tc>
        <w:tc>
          <w:tcPr>
            <w:tcW w:w="5873" w:type="dxa"/>
          </w:tcPr>
          <w:p w14:paraId="6BF98962" w14:textId="77777777" w:rsidR="005E7A3A" w:rsidRPr="00C828A9" w:rsidRDefault="005E7A3A" w:rsidP="00E04F85">
            <w:r>
              <w:t>Background info: participants may have an interest in or experience with genomics</w:t>
            </w:r>
          </w:p>
        </w:tc>
      </w:tr>
      <w:tr w:rsidR="005E7A3A" w:rsidRPr="00C828A9" w14:paraId="6D9C6E12" w14:textId="77777777" w:rsidTr="00E04F85">
        <w:tc>
          <w:tcPr>
            <w:tcW w:w="9242" w:type="dxa"/>
            <w:gridSpan w:val="2"/>
          </w:tcPr>
          <w:p w14:paraId="45A532D8" w14:textId="77777777" w:rsidR="005E7A3A" w:rsidRPr="00C828A9" w:rsidRDefault="005E7A3A" w:rsidP="00E04F85">
            <w:r w:rsidRPr="00B60CCB">
              <w:rPr>
                <w:b/>
              </w:rPr>
              <w:t>2. Current understanding and experience of genomics</w:t>
            </w:r>
          </w:p>
        </w:tc>
      </w:tr>
      <w:tr w:rsidR="005E7A3A" w:rsidRPr="00C828A9" w14:paraId="67F5EED9" w14:textId="77777777" w:rsidTr="00E04F85">
        <w:tc>
          <w:tcPr>
            <w:tcW w:w="3369" w:type="dxa"/>
          </w:tcPr>
          <w:p w14:paraId="25378E12" w14:textId="77777777" w:rsidR="005E7A3A" w:rsidRPr="00C828A9" w:rsidRDefault="005E7A3A" w:rsidP="00E04F85">
            <w:r>
              <w:t>2.1 What is your current understanding and experience of genomics?</w:t>
            </w:r>
          </w:p>
        </w:tc>
        <w:tc>
          <w:tcPr>
            <w:tcW w:w="5873" w:type="dxa"/>
          </w:tcPr>
          <w:p w14:paraId="5F5200CF" w14:textId="77777777" w:rsidR="005E7A3A" w:rsidRPr="00C828A9" w:rsidRDefault="005E7A3A" w:rsidP="00E04F85">
            <w:r>
              <w:t>Clarify definition of genetics and genomics. The term ‘genetic’ and ‘genomic’ are sometimes used interchangeably. The term genetic refers to the study of single genes, whereas genomic refers to the study of multiple genes (</w:t>
            </w:r>
            <w:hyperlink r:id="rId5" w:history="1">
              <w:r w:rsidRPr="00AE01C9">
                <w:rPr>
                  <w:rStyle w:val="Hyperlink"/>
                </w:rPr>
                <w:t>RACGP Genomics in General Practice Guideline</w:t>
              </w:r>
            </w:hyperlink>
            <w:r>
              <w:t>)</w:t>
            </w:r>
          </w:p>
        </w:tc>
      </w:tr>
      <w:tr w:rsidR="005E7A3A" w:rsidRPr="00C828A9" w14:paraId="795E8193" w14:textId="77777777" w:rsidTr="00E04F85">
        <w:tc>
          <w:tcPr>
            <w:tcW w:w="3369" w:type="dxa"/>
          </w:tcPr>
          <w:p w14:paraId="60D8D904" w14:textId="77777777" w:rsidR="005E7A3A" w:rsidRPr="00C828A9" w:rsidRDefault="005E7A3A" w:rsidP="00E04F85">
            <w:r>
              <w:t>2.2 Have you had any formal training in genetics or genomics?</w:t>
            </w:r>
          </w:p>
        </w:tc>
        <w:tc>
          <w:tcPr>
            <w:tcW w:w="5873" w:type="dxa"/>
          </w:tcPr>
          <w:p w14:paraId="7A0A54A7" w14:textId="77777777" w:rsidR="005E7A3A" w:rsidRPr="00C828A9" w:rsidRDefault="005E7A3A" w:rsidP="00E04F85">
            <w:r>
              <w:t>May be part of their medical degree or may have other degree or done a course.</w:t>
            </w:r>
          </w:p>
        </w:tc>
      </w:tr>
      <w:tr w:rsidR="005E7A3A" w:rsidRPr="00C828A9" w14:paraId="50A39A93" w14:textId="77777777" w:rsidTr="00E04F85">
        <w:tc>
          <w:tcPr>
            <w:tcW w:w="3369" w:type="dxa"/>
          </w:tcPr>
          <w:p w14:paraId="399DEECC" w14:textId="77777777" w:rsidR="005E7A3A" w:rsidRDefault="005E7A3A" w:rsidP="00E04F85">
            <w:r>
              <w:t>2.3 Have you attended or completed any CPD or other activities on genomics?</w:t>
            </w:r>
          </w:p>
        </w:tc>
        <w:tc>
          <w:tcPr>
            <w:tcW w:w="5873" w:type="dxa"/>
          </w:tcPr>
          <w:p w14:paraId="7ADECE77" w14:textId="77777777" w:rsidR="005E7A3A" w:rsidRPr="00C828A9" w:rsidRDefault="005E7A3A" w:rsidP="00E04F85">
            <w:r>
              <w:t xml:space="preserve">Background info: CPD= Continuing Professional Development. GPs </w:t>
            </w:r>
            <w:proofErr w:type="gramStart"/>
            <w:r>
              <w:t>have to</w:t>
            </w:r>
            <w:proofErr w:type="gramEnd"/>
            <w:r>
              <w:t xml:space="preserve"> complete 130 CPD points every 3 years (e.g., 2017-2019 triennium) to maintain professional membership of RACGP or 100 Professional Development Points (PDP) per triennium for Australian College of Rural &amp; Remote Medicine (ACRRM). Some GPs belong to both RACGP and ACRRM. Currently RACGP has 1 online CPD activity available: </w:t>
            </w:r>
            <w:r w:rsidRPr="00341A6E">
              <w:rPr>
                <w:i/>
              </w:rPr>
              <w:t>Food as Medicine: Food and our Genome</w:t>
            </w:r>
            <w:r>
              <w:t xml:space="preserve"> by Monash University, Department of Nutrition and Dietetics</w:t>
            </w:r>
          </w:p>
        </w:tc>
      </w:tr>
      <w:tr w:rsidR="005E7A3A" w:rsidRPr="00C828A9" w14:paraId="74AF9EA4" w14:textId="77777777" w:rsidTr="00E04F85">
        <w:tc>
          <w:tcPr>
            <w:tcW w:w="3369" w:type="dxa"/>
          </w:tcPr>
          <w:p w14:paraId="2F6DD03F" w14:textId="77777777" w:rsidR="005E7A3A" w:rsidRDefault="005E7A3A" w:rsidP="00E04F85">
            <w:r>
              <w:t>2.4 What genetic or genomic tests have your patients had?</w:t>
            </w:r>
          </w:p>
          <w:p w14:paraId="22DAC85F" w14:textId="77777777" w:rsidR="005E7A3A" w:rsidRDefault="005E7A3A" w:rsidP="005E7A3A">
            <w:pPr>
              <w:pStyle w:val="ListParagraph"/>
              <w:numPr>
                <w:ilvl w:val="0"/>
                <w:numId w:val="1"/>
              </w:numPr>
              <w:spacing w:after="200" w:line="276" w:lineRule="auto"/>
            </w:pPr>
            <w:r>
              <w:t>(See prompt re DTC genetic test)</w:t>
            </w:r>
          </w:p>
          <w:p w14:paraId="3E45A2ED" w14:textId="77777777" w:rsidR="005E7A3A" w:rsidRDefault="005E7A3A" w:rsidP="005E7A3A">
            <w:pPr>
              <w:pStyle w:val="ListParagraph"/>
              <w:numPr>
                <w:ilvl w:val="0"/>
                <w:numId w:val="1"/>
              </w:numPr>
              <w:ind w:left="341"/>
            </w:pPr>
            <w:r>
              <w:t xml:space="preserve">If your patients have had this type of testing, what has been your role so far? </w:t>
            </w:r>
          </w:p>
          <w:p w14:paraId="108843B4" w14:textId="77777777" w:rsidR="005E7A3A" w:rsidRDefault="005E7A3A" w:rsidP="005E7A3A">
            <w:pPr>
              <w:pStyle w:val="ListParagraph"/>
              <w:numPr>
                <w:ilvl w:val="0"/>
                <w:numId w:val="1"/>
              </w:numPr>
              <w:ind w:left="341"/>
            </w:pPr>
            <w:r>
              <w:lastRenderedPageBreak/>
              <w:t xml:space="preserve">Can you tell me about whether you think this should be your role? </w:t>
            </w:r>
            <w:proofErr w:type="gramStart"/>
            <w:r>
              <w:t>e.g.</w:t>
            </w:r>
            <w:proofErr w:type="gramEnd"/>
            <w:r>
              <w:t xml:space="preserve"> direct-to-consumer genetic testing, </w:t>
            </w:r>
            <w:r w:rsidRPr="00341A6E">
              <w:rPr>
                <w:i/>
              </w:rPr>
              <w:t>MTHFR</w:t>
            </w:r>
            <w:r>
              <w:t>, pharmacogenomics</w:t>
            </w:r>
          </w:p>
        </w:tc>
        <w:tc>
          <w:tcPr>
            <w:tcW w:w="5873" w:type="dxa"/>
          </w:tcPr>
          <w:p w14:paraId="569A0F8E" w14:textId="77777777" w:rsidR="005E7A3A" w:rsidRDefault="005E7A3A" w:rsidP="005E7A3A">
            <w:pPr>
              <w:pStyle w:val="ListParagraph"/>
              <w:numPr>
                <w:ilvl w:val="0"/>
                <w:numId w:val="1"/>
              </w:numPr>
              <w:ind w:left="341"/>
            </w:pPr>
            <w:proofErr w:type="gramStart"/>
            <w:r>
              <w:lastRenderedPageBreak/>
              <w:t>e.g.</w:t>
            </w:r>
            <w:proofErr w:type="gramEnd"/>
            <w:r>
              <w:t xml:space="preserve"> </w:t>
            </w:r>
            <w:r w:rsidRPr="00FD1EBA">
              <w:rPr>
                <w:b/>
              </w:rPr>
              <w:t xml:space="preserve">preconception carrier screening, pharmacogenomics, </w:t>
            </w:r>
            <w:r w:rsidRPr="00341A6E">
              <w:rPr>
                <w:b/>
                <w:i/>
              </w:rPr>
              <w:t>MTHFR</w:t>
            </w:r>
            <w:r>
              <w:t>, prenatal screening such as NIPT, cystic fibrosis test, cancer tests, Fragile X test, thalassaemia test, rare disease genetic tests, ‘direct-to-consumer’ genetic test (e.g., 23andMe, myDNA, ancestry.com)</w:t>
            </w:r>
          </w:p>
          <w:p w14:paraId="6F539925" w14:textId="77777777" w:rsidR="005E7A3A" w:rsidRDefault="005E7A3A" w:rsidP="005E7A3A">
            <w:pPr>
              <w:pStyle w:val="ListParagraph"/>
              <w:numPr>
                <w:ilvl w:val="0"/>
                <w:numId w:val="1"/>
              </w:numPr>
              <w:ind w:left="341"/>
            </w:pPr>
            <w:r>
              <w:lastRenderedPageBreak/>
              <w:t xml:space="preserve">If GP doesn’t bring up DTC genetic test, ask </w:t>
            </w:r>
            <w:r w:rsidRPr="0023570D">
              <w:rPr>
                <w:b/>
              </w:rPr>
              <w:t xml:space="preserve">“Have you had anyone bring in results from a direct-to-consumer genetic test like 23andMe, myDNA or ancestry.com, </w:t>
            </w:r>
            <w:r w:rsidRPr="00341A6E">
              <w:rPr>
                <w:b/>
                <w:i/>
              </w:rPr>
              <w:t>MTHFR</w:t>
            </w:r>
            <w:r w:rsidRPr="0023570D">
              <w:rPr>
                <w:b/>
              </w:rPr>
              <w:t>, pharmacogenomics</w:t>
            </w:r>
            <w:r>
              <w:rPr>
                <w:b/>
              </w:rPr>
              <w:t>?</w:t>
            </w:r>
            <w:r w:rsidRPr="0023570D">
              <w:rPr>
                <w:b/>
              </w:rPr>
              <w:t>”</w:t>
            </w:r>
            <w:r>
              <w:t xml:space="preserve"> “What do you think about the impact on your practice?”</w:t>
            </w:r>
          </w:p>
          <w:p w14:paraId="7527031E" w14:textId="77777777" w:rsidR="005E7A3A" w:rsidRPr="00C828A9" w:rsidRDefault="005E7A3A" w:rsidP="005E7A3A">
            <w:pPr>
              <w:pStyle w:val="ListParagraph"/>
              <w:numPr>
                <w:ilvl w:val="0"/>
                <w:numId w:val="1"/>
              </w:numPr>
              <w:ind w:left="341"/>
            </w:pPr>
            <w:r>
              <w:t>Role: GP explaining results, management based on results</w:t>
            </w:r>
          </w:p>
        </w:tc>
      </w:tr>
      <w:tr w:rsidR="005E7A3A" w:rsidRPr="00C828A9" w14:paraId="20927AFD" w14:textId="77777777" w:rsidTr="00E04F85">
        <w:tc>
          <w:tcPr>
            <w:tcW w:w="3369" w:type="dxa"/>
          </w:tcPr>
          <w:p w14:paraId="1065E674" w14:textId="77777777" w:rsidR="005E7A3A" w:rsidRDefault="005E7A3A" w:rsidP="00E04F85">
            <w:r>
              <w:lastRenderedPageBreak/>
              <w:t>2.5 What support do you have in interpreting genetic or genomic tests?</w:t>
            </w:r>
          </w:p>
        </w:tc>
        <w:tc>
          <w:tcPr>
            <w:tcW w:w="5873" w:type="dxa"/>
          </w:tcPr>
          <w:p w14:paraId="3046A0C5" w14:textId="77777777" w:rsidR="005E7A3A" w:rsidRPr="00C828A9" w:rsidRDefault="005E7A3A" w:rsidP="00E04F85">
            <w:r>
              <w:t>e.g., pathology laboratory, specialists, colleagues, peers</w:t>
            </w:r>
          </w:p>
        </w:tc>
      </w:tr>
      <w:tr w:rsidR="005E7A3A" w:rsidRPr="00C828A9" w14:paraId="3D47F5FB" w14:textId="77777777" w:rsidTr="00E04F85">
        <w:tc>
          <w:tcPr>
            <w:tcW w:w="9242" w:type="dxa"/>
            <w:gridSpan w:val="2"/>
          </w:tcPr>
          <w:p w14:paraId="2E84F216" w14:textId="77777777" w:rsidR="005E7A3A" w:rsidRPr="00C828A9" w:rsidRDefault="005E7A3A" w:rsidP="00E04F85">
            <w:r w:rsidRPr="00341A6E">
              <w:rPr>
                <w:b/>
              </w:rPr>
              <w:t xml:space="preserve">3. </w:t>
            </w:r>
            <w:r>
              <w:rPr>
                <w:b/>
              </w:rPr>
              <w:t>Educational resources and how GPs access information</w:t>
            </w:r>
          </w:p>
        </w:tc>
      </w:tr>
      <w:tr w:rsidR="005E7A3A" w:rsidRPr="00C828A9" w14:paraId="6BAADCCE" w14:textId="77777777" w:rsidTr="00E04F85">
        <w:tc>
          <w:tcPr>
            <w:tcW w:w="3369" w:type="dxa"/>
          </w:tcPr>
          <w:p w14:paraId="0CB47CAC" w14:textId="77777777" w:rsidR="005E7A3A" w:rsidRDefault="005E7A3A" w:rsidP="00E04F85">
            <w:r>
              <w:t>3.1 Where do you think you’d find information on genomic testing?</w:t>
            </w:r>
          </w:p>
        </w:tc>
        <w:tc>
          <w:tcPr>
            <w:tcW w:w="5873" w:type="dxa"/>
          </w:tcPr>
          <w:p w14:paraId="031F87D6" w14:textId="77777777" w:rsidR="005E7A3A" w:rsidRPr="00C828A9" w:rsidRDefault="005E7A3A" w:rsidP="00E04F85">
            <w:r>
              <w:t>e.g., internet, lab, colleague, genetic specialist, other</w:t>
            </w:r>
          </w:p>
        </w:tc>
      </w:tr>
      <w:tr w:rsidR="005E7A3A" w:rsidRPr="00C828A9" w14:paraId="29D390BC" w14:textId="77777777" w:rsidTr="00E04F85">
        <w:tc>
          <w:tcPr>
            <w:tcW w:w="3369" w:type="dxa"/>
          </w:tcPr>
          <w:p w14:paraId="14E5B04B" w14:textId="77777777" w:rsidR="005E7A3A" w:rsidRDefault="005E7A3A" w:rsidP="00E04F85">
            <w:r>
              <w:t>3.2 Have you found any useful resources in genomics?</w:t>
            </w:r>
          </w:p>
          <w:p w14:paraId="4AA8F58D" w14:textId="77777777" w:rsidR="005E7A3A" w:rsidRDefault="005E7A3A" w:rsidP="005E7A3A">
            <w:pPr>
              <w:pStyle w:val="ListParagraph"/>
              <w:numPr>
                <w:ilvl w:val="0"/>
                <w:numId w:val="1"/>
              </w:numPr>
              <w:ind w:left="341"/>
            </w:pPr>
            <w:r>
              <w:t xml:space="preserve">What’s useful about those resources? </w:t>
            </w:r>
          </w:p>
        </w:tc>
        <w:tc>
          <w:tcPr>
            <w:tcW w:w="5873" w:type="dxa"/>
          </w:tcPr>
          <w:p w14:paraId="4EE106ED" w14:textId="77777777" w:rsidR="005E7A3A" w:rsidRDefault="005E7A3A" w:rsidP="00E04F85">
            <w:r>
              <w:t>e.g., guidelines, patient information, online, websites, journal articles, podcasts, in GP medical software, apps for phone or iPad</w:t>
            </w:r>
          </w:p>
        </w:tc>
      </w:tr>
      <w:tr w:rsidR="005E7A3A" w:rsidRPr="00C828A9" w14:paraId="56868443" w14:textId="77777777" w:rsidTr="00E04F85">
        <w:tc>
          <w:tcPr>
            <w:tcW w:w="3369" w:type="dxa"/>
          </w:tcPr>
          <w:p w14:paraId="34643F95" w14:textId="77777777" w:rsidR="005E7A3A" w:rsidRDefault="005E7A3A" w:rsidP="00E04F85">
            <w:r>
              <w:t>3.3 What do you think would help you as a GP now with genomics in your practice?</w:t>
            </w:r>
          </w:p>
        </w:tc>
        <w:tc>
          <w:tcPr>
            <w:tcW w:w="5873" w:type="dxa"/>
          </w:tcPr>
          <w:p w14:paraId="04E81551" w14:textId="77777777" w:rsidR="005E7A3A" w:rsidRDefault="005E7A3A" w:rsidP="00E04F85">
            <w:pPr>
              <w:pStyle w:val="ListParagraph"/>
              <w:ind w:left="341"/>
            </w:pPr>
          </w:p>
        </w:tc>
      </w:tr>
      <w:tr w:rsidR="005E7A3A" w:rsidRPr="00C828A9" w14:paraId="17A97C35" w14:textId="77777777" w:rsidTr="00E04F85">
        <w:tc>
          <w:tcPr>
            <w:tcW w:w="9242" w:type="dxa"/>
            <w:gridSpan w:val="2"/>
          </w:tcPr>
          <w:p w14:paraId="018CF541" w14:textId="77777777" w:rsidR="005E7A3A" w:rsidRDefault="005E7A3A" w:rsidP="00E04F85">
            <w:r w:rsidRPr="00666356">
              <w:rPr>
                <w:b/>
              </w:rPr>
              <w:t>4. Future expectations</w:t>
            </w:r>
          </w:p>
        </w:tc>
      </w:tr>
      <w:tr w:rsidR="005E7A3A" w:rsidRPr="00C828A9" w14:paraId="098AF58A" w14:textId="77777777" w:rsidTr="00E04F85">
        <w:tc>
          <w:tcPr>
            <w:tcW w:w="3369" w:type="dxa"/>
          </w:tcPr>
          <w:p w14:paraId="5C0EBC91" w14:textId="77777777" w:rsidR="005E7A3A" w:rsidRDefault="005E7A3A" w:rsidP="00E04F85">
            <w:r>
              <w:t>4.1 What do you see in the future for genomics?</w:t>
            </w:r>
          </w:p>
        </w:tc>
        <w:tc>
          <w:tcPr>
            <w:tcW w:w="5873" w:type="dxa"/>
          </w:tcPr>
          <w:p w14:paraId="3C64FEAD" w14:textId="77777777" w:rsidR="005E7A3A" w:rsidRDefault="005E7A3A" w:rsidP="00E04F85">
            <w:pPr>
              <w:pStyle w:val="ListParagraph"/>
              <w:ind w:left="341"/>
            </w:pPr>
          </w:p>
        </w:tc>
      </w:tr>
      <w:tr w:rsidR="005E7A3A" w:rsidRPr="00C828A9" w14:paraId="4AD0855E" w14:textId="77777777" w:rsidTr="00E04F85">
        <w:tc>
          <w:tcPr>
            <w:tcW w:w="3369" w:type="dxa"/>
          </w:tcPr>
          <w:p w14:paraId="32FA5592" w14:textId="77777777" w:rsidR="005E7A3A" w:rsidRDefault="005E7A3A" w:rsidP="00E04F85">
            <w:r>
              <w:t>4.2 What do you think will be the impact of genomics on your practice in the future?</w:t>
            </w:r>
          </w:p>
        </w:tc>
        <w:tc>
          <w:tcPr>
            <w:tcW w:w="5873" w:type="dxa"/>
          </w:tcPr>
          <w:p w14:paraId="48B1A2D9" w14:textId="77777777" w:rsidR="005E7A3A" w:rsidRDefault="005E7A3A" w:rsidP="005E7A3A">
            <w:pPr>
              <w:pStyle w:val="ListParagraph"/>
              <w:numPr>
                <w:ilvl w:val="0"/>
                <w:numId w:val="1"/>
              </w:numPr>
              <w:ind w:left="341"/>
            </w:pPr>
            <w:r>
              <w:t>Background info: trying to elicit what are GPs’ expectations of their role, e.g., referral to specialists, ordering tests, explaining test results, etc.</w:t>
            </w:r>
          </w:p>
          <w:p w14:paraId="61C12C62" w14:textId="77777777" w:rsidR="005E7A3A" w:rsidRPr="00116E53" w:rsidRDefault="005E7A3A" w:rsidP="005E7A3A">
            <w:pPr>
              <w:pStyle w:val="ListParagraph"/>
              <w:numPr>
                <w:ilvl w:val="0"/>
                <w:numId w:val="1"/>
              </w:numPr>
              <w:ind w:left="341"/>
            </w:pPr>
            <w:r>
              <w:lastRenderedPageBreak/>
              <w:t xml:space="preserve">If GP doesn’t bring up </w:t>
            </w:r>
            <w:r w:rsidRPr="00341A6E">
              <w:rPr>
                <w:i/>
              </w:rPr>
              <w:t>MTHFR</w:t>
            </w:r>
            <w:r>
              <w:t xml:space="preserve"> or preconception carrier screening, then prompt with </w:t>
            </w:r>
            <w:r w:rsidRPr="00341A6E">
              <w:rPr>
                <w:b/>
              </w:rPr>
              <w:t>“</w:t>
            </w:r>
            <w:r w:rsidRPr="0023570D">
              <w:rPr>
                <w:b/>
              </w:rPr>
              <w:t xml:space="preserve">There </w:t>
            </w:r>
            <w:proofErr w:type="gramStart"/>
            <w:r w:rsidRPr="0023570D">
              <w:rPr>
                <w:b/>
              </w:rPr>
              <w:t>are people who are</w:t>
            </w:r>
            <w:proofErr w:type="gramEnd"/>
            <w:r w:rsidRPr="0023570D">
              <w:rPr>
                <w:b/>
              </w:rPr>
              <w:t xml:space="preserve"> really aware of genetic testing like </w:t>
            </w:r>
            <w:r w:rsidRPr="00341A6E">
              <w:rPr>
                <w:b/>
                <w:i/>
              </w:rPr>
              <w:t>MTHFR</w:t>
            </w:r>
            <w:r w:rsidRPr="0023570D">
              <w:rPr>
                <w:b/>
              </w:rPr>
              <w:t>, preconception carrier testing.</w:t>
            </w:r>
            <w:r>
              <w:rPr>
                <w:b/>
              </w:rPr>
              <w:t xml:space="preserve"> </w:t>
            </w:r>
            <w:r w:rsidRPr="0023570D">
              <w:rPr>
                <w:b/>
              </w:rPr>
              <w:t>What do you think the impact will be of this on your practice in the future?”</w:t>
            </w:r>
            <w:r>
              <w:rPr>
                <w:b/>
              </w:rPr>
              <w:t xml:space="preserve"> </w:t>
            </w:r>
            <w:r w:rsidRPr="00341A6E">
              <w:t>What do you see as your role in the future with genomics</w:t>
            </w:r>
            <w:r>
              <w:t>?</w:t>
            </w:r>
          </w:p>
        </w:tc>
      </w:tr>
      <w:tr w:rsidR="005E7A3A" w:rsidRPr="00C828A9" w14:paraId="7956CE9A" w14:textId="77777777" w:rsidTr="00E04F85">
        <w:tc>
          <w:tcPr>
            <w:tcW w:w="3369" w:type="dxa"/>
          </w:tcPr>
          <w:p w14:paraId="3C9931DA" w14:textId="77777777" w:rsidR="005E7A3A" w:rsidRDefault="005E7A3A" w:rsidP="00E04F85">
            <w:r>
              <w:lastRenderedPageBreak/>
              <w:t>4.3 Do you see any challenges to incorporating genomics in your work?</w:t>
            </w:r>
          </w:p>
        </w:tc>
        <w:tc>
          <w:tcPr>
            <w:tcW w:w="5873" w:type="dxa"/>
          </w:tcPr>
          <w:p w14:paraId="5C1A55B4" w14:textId="77777777" w:rsidR="005E7A3A" w:rsidRDefault="005E7A3A" w:rsidP="00E04F85">
            <w:r>
              <w:t>e.g., knowledge, time, GP remuneration, lack of Medical Benefits Schedule (MBS) item so cost of genomic testing</w:t>
            </w:r>
          </w:p>
        </w:tc>
      </w:tr>
      <w:tr w:rsidR="005E7A3A" w:rsidRPr="00C828A9" w14:paraId="4B41DFDE" w14:textId="77777777" w:rsidTr="00E04F85">
        <w:tc>
          <w:tcPr>
            <w:tcW w:w="3369" w:type="dxa"/>
          </w:tcPr>
          <w:p w14:paraId="1240DF96" w14:textId="77777777" w:rsidR="005E7A3A" w:rsidRDefault="005E7A3A" w:rsidP="00E04F85">
            <w:r>
              <w:t>4.4 What would make you feel confident in handling genomics in your practice?</w:t>
            </w:r>
          </w:p>
        </w:tc>
        <w:tc>
          <w:tcPr>
            <w:tcW w:w="5873" w:type="dxa"/>
          </w:tcPr>
          <w:p w14:paraId="5DCE37DC" w14:textId="77777777" w:rsidR="005E7A3A" w:rsidRDefault="005E7A3A" w:rsidP="00E04F85">
            <w:r>
              <w:t>Background info: GPs prefer to access resources within their desktop medical software. Or have resources they prefer.</w:t>
            </w:r>
          </w:p>
        </w:tc>
      </w:tr>
      <w:tr w:rsidR="005E7A3A" w:rsidRPr="00C828A9" w14:paraId="290F3E8C" w14:textId="77777777" w:rsidTr="00E04F85">
        <w:tc>
          <w:tcPr>
            <w:tcW w:w="3369" w:type="dxa"/>
          </w:tcPr>
          <w:p w14:paraId="39362589" w14:textId="77777777" w:rsidR="005E7A3A" w:rsidRDefault="005E7A3A" w:rsidP="00E04F85">
            <w:r>
              <w:t>4.5 What knowledge of genomics would make you feel well-equipped to handle genomics in the future?</w:t>
            </w:r>
          </w:p>
        </w:tc>
        <w:tc>
          <w:tcPr>
            <w:tcW w:w="5873" w:type="dxa"/>
          </w:tcPr>
          <w:p w14:paraId="6D4AC319" w14:textId="77777777" w:rsidR="005E7A3A" w:rsidRDefault="005E7A3A" w:rsidP="005E7A3A">
            <w:pPr>
              <w:pStyle w:val="ListParagraph"/>
              <w:numPr>
                <w:ilvl w:val="0"/>
                <w:numId w:val="1"/>
              </w:numPr>
              <w:ind w:left="341"/>
            </w:pPr>
            <w:r>
              <w:t>Background info: trying to find out what level of knowledge, e.g., basic or in depth</w:t>
            </w:r>
          </w:p>
          <w:p w14:paraId="682B771D" w14:textId="77777777" w:rsidR="005E7A3A" w:rsidRDefault="005E7A3A" w:rsidP="005E7A3A">
            <w:pPr>
              <w:pStyle w:val="ListParagraph"/>
              <w:numPr>
                <w:ilvl w:val="0"/>
                <w:numId w:val="1"/>
              </w:numPr>
              <w:ind w:left="341"/>
            </w:pPr>
            <w:r>
              <w:t xml:space="preserve">If GP hasn’t brought this up previously, ask </w:t>
            </w:r>
            <w:r w:rsidRPr="00341A6E">
              <w:rPr>
                <w:b/>
              </w:rPr>
              <w:t>“</w:t>
            </w:r>
            <w:r w:rsidRPr="0023570D">
              <w:rPr>
                <w:b/>
              </w:rPr>
              <w:t>What topics?</w:t>
            </w:r>
            <w:r>
              <w:t xml:space="preserve"> </w:t>
            </w:r>
            <w:r w:rsidRPr="004015C4">
              <w:rPr>
                <w:b/>
              </w:rPr>
              <w:t xml:space="preserve">What would you like to know more about? </w:t>
            </w:r>
            <w:r>
              <w:rPr>
                <w:b/>
              </w:rPr>
              <w:t>e.</w:t>
            </w:r>
            <w:r w:rsidRPr="004015C4">
              <w:rPr>
                <w:b/>
              </w:rPr>
              <w:t>g</w:t>
            </w:r>
            <w:r>
              <w:rPr>
                <w:b/>
              </w:rPr>
              <w:t>.,</w:t>
            </w:r>
            <w:r w:rsidRPr="004015C4">
              <w:rPr>
                <w:b/>
              </w:rPr>
              <w:t xml:space="preserve"> pharmacogenomics, cancer</w:t>
            </w:r>
            <w:r>
              <w:rPr>
                <w:b/>
              </w:rPr>
              <w:t>?”</w:t>
            </w:r>
            <w:r>
              <w:t xml:space="preserve"> (</w:t>
            </w:r>
            <w:proofErr w:type="gramStart"/>
            <w:r>
              <w:t>see</w:t>
            </w:r>
            <w:proofErr w:type="gramEnd"/>
            <w:r>
              <w:t xml:space="preserve"> list at 2.4). </w:t>
            </w:r>
            <w:r>
              <w:rPr>
                <w:b/>
              </w:rPr>
              <w:t>“</w:t>
            </w:r>
            <w:r w:rsidRPr="00391E36">
              <w:rPr>
                <w:b/>
              </w:rPr>
              <w:t>Do you know what you would like to learn about (in that area)?</w:t>
            </w:r>
            <w:r>
              <w:rPr>
                <w:b/>
              </w:rPr>
              <w:t>”</w:t>
            </w:r>
          </w:p>
          <w:p w14:paraId="66857610" w14:textId="77777777" w:rsidR="005E7A3A" w:rsidRDefault="005E7A3A" w:rsidP="005E7A3A">
            <w:pPr>
              <w:pStyle w:val="ListParagraph"/>
              <w:numPr>
                <w:ilvl w:val="0"/>
                <w:numId w:val="1"/>
              </w:numPr>
              <w:ind w:left="341"/>
            </w:pPr>
            <w:r>
              <w:t>Be aware of repetition from previous questions</w:t>
            </w:r>
          </w:p>
        </w:tc>
      </w:tr>
      <w:tr w:rsidR="005E7A3A" w:rsidRPr="00C828A9" w14:paraId="38EFB5FF" w14:textId="77777777" w:rsidTr="00E04F85">
        <w:tc>
          <w:tcPr>
            <w:tcW w:w="9242" w:type="dxa"/>
            <w:gridSpan w:val="2"/>
          </w:tcPr>
          <w:p w14:paraId="48DF4891" w14:textId="77777777" w:rsidR="005E7A3A" w:rsidRDefault="005E7A3A" w:rsidP="00E04F85">
            <w:r w:rsidRPr="007E5D16">
              <w:rPr>
                <w:b/>
              </w:rPr>
              <w:t xml:space="preserve">5. Preferred </w:t>
            </w:r>
            <w:r>
              <w:rPr>
                <w:b/>
              </w:rPr>
              <w:t>e</w:t>
            </w:r>
            <w:r w:rsidRPr="007E5D16">
              <w:rPr>
                <w:b/>
              </w:rPr>
              <w:t xml:space="preserve">ducational </w:t>
            </w:r>
            <w:r>
              <w:rPr>
                <w:b/>
              </w:rPr>
              <w:t>a</w:t>
            </w:r>
            <w:r w:rsidRPr="007E5D16">
              <w:rPr>
                <w:b/>
              </w:rPr>
              <w:t>pproach</w:t>
            </w:r>
          </w:p>
        </w:tc>
      </w:tr>
      <w:tr w:rsidR="005E7A3A" w:rsidRPr="00C828A9" w14:paraId="2FFFC88A" w14:textId="77777777" w:rsidTr="00E04F85">
        <w:tc>
          <w:tcPr>
            <w:tcW w:w="3369" w:type="dxa"/>
          </w:tcPr>
          <w:p w14:paraId="5F25D0E0" w14:textId="77777777" w:rsidR="005E7A3A" w:rsidRDefault="005E7A3A" w:rsidP="00E04F85">
            <w:r>
              <w:t>5.1 What types of genomic education do you feel you need for your work as a GP?</w:t>
            </w:r>
          </w:p>
        </w:tc>
        <w:tc>
          <w:tcPr>
            <w:tcW w:w="5873" w:type="dxa"/>
          </w:tcPr>
          <w:p w14:paraId="48CB0807" w14:textId="77777777" w:rsidR="005E7A3A" w:rsidRDefault="005E7A3A" w:rsidP="00E04F85">
            <w:r>
              <w:t>Only ask if not covered in above questions</w:t>
            </w:r>
          </w:p>
        </w:tc>
      </w:tr>
      <w:tr w:rsidR="005E7A3A" w:rsidRPr="00C828A9" w14:paraId="50EE63B3" w14:textId="77777777" w:rsidTr="00E04F85">
        <w:tc>
          <w:tcPr>
            <w:tcW w:w="3369" w:type="dxa"/>
          </w:tcPr>
          <w:p w14:paraId="02BD215D" w14:textId="77777777" w:rsidR="005E7A3A" w:rsidRDefault="005E7A3A" w:rsidP="00E04F85">
            <w:r>
              <w:t>5.2 What educational approach on genomics do you prefer?</w:t>
            </w:r>
          </w:p>
        </w:tc>
        <w:tc>
          <w:tcPr>
            <w:tcW w:w="5873" w:type="dxa"/>
          </w:tcPr>
          <w:p w14:paraId="2CB5AE59" w14:textId="77777777" w:rsidR="005E7A3A" w:rsidRDefault="005E7A3A" w:rsidP="00E04F85">
            <w:r>
              <w:t>e.</w:t>
            </w:r>
            <w:r w:rsidRPr="00FD450A">
              <w:t>g</w:t>
            </w:r>
            <w:r>
              <w:t>.,</w:t>
            </w:r>
            <w:r w:rsidRPr="00FD450A">
              <w:t xml:space="preserve"> webinars, </w:t>
            </w:r>
            <w:r>
              <w:t xml:space="preserve">CPD events, </w:t>
            </w:r>
            <w:r w:rsidRPr="00FD450A">
              <w:t>educational activities, case studies and scenarios, online learning, face-to-face workshops, podcasts, collaborative discussions, reading</w:t>
            </w:r>
            <w:r>
              <w:t>, etc.</w:t>
            </w:r>
          </w:p>
        </w:tc>
      </w:tr>
    </w:tbl>
    <w:p w14:paraId="6473B2ED" w14:textId="77777777" w:rsidR="005E7A3A" w:rsidRDefault="005E7A3A" w:rsidP="005E7A3A">
      <w:pPr>
        <w:spacing w:after="0"/>
      </w:pPr>
    </w:p>
    <w:p w14:paraId="45A41353" w14:textId="77777777" w:rsidR="005E7A3A" w:rsidRDefault="005E7A3A" w:rsidP="005E7A3A">
      <w:r>
        <w:t>T</w:t>
      </w:r>
      <w:r w:rsidRPr="00E05E6E">
        <w:t>hat’s all my questions. Do you have anything you’d like to ask me or anything you feel I haven’t asked about that wo</w:t>
      </w:r>
      <w:r>
        <w:t xml:space="preserve">uld be relevant to our research? </w:t>
      </w:r>
    </w:p>
    <w:p w14:paraId="42864034" w14:textId="77777777" w:rsidR="005E7A3A" w:rsidRDefault="005E7A3A" w:rsidP="005E7A3A">
      <w:r>
        <w:t>Thank you for participating in this study.</w:t>
      </w:r>
    </w:p>
    <w:p w14:paraId="3359D7B1" w14:textId="77777777" w:rsidR="00BF0B9F" w:rsidRDefault="00BF0B9F"/>
    <w:sectPr w:rsidR="00BF0B9F" w:rsidSect="00C84EEB">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27170"/>
      <w:docPartObj>
        <w:docPartGallery w:val="Page Numbers (Bottom of Page)"/>
        <w:docPartUnique/>
      </w:docPartObj>
    </w:sdtPr>
    <w:sdtEndPr>
      <w:rPr>
        <w:noProof/>
      </w:rPr>
    </w:sdtEndPr>
    <w:sdtContent>
      <w:p w14:paraId="7C846B2C" w14:textId="77777777" w:rsidR="004926E6" w:rsidRDefault="00F9580B" w:rsidP="004211A1">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F3F3" w14:textId="77777777" w:rsidR="004926E6" w:rsidRDefault="00F9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479C0"/>
    <w:multiLevelType w:val="hybridMultilevel"/>
    <w:tmpl w:val="1D189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A92F4A"/>
    <w:multiLevelType w:val="hybridMultilevel"/>
    <w:tmpl w:val="EAEAB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A"/>
    <w:rsid w:val="005E7A3A"/>
    <w:rsid w:val="00BF0B9F"/>
    <w:rsid w:val="00F958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ECBA"/>
  <w15:chartTrackingRefBased/>
  <w15:docId w15:val="{F2B7E3E6-BC1E-4679-B2C4-6C650262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Indent"/>
    <w:qFormat/>
    <w:rsid w:val="005E7A3A"/>
    <w:pPr>
      <w:spacing w:before="160" w:line="360" w:lineRule="auto"/>
    </w:pPr>
    <w:rPr>
      <w:rFonts w:eastAsiaTheme="minorEastAsia"/>
      <w:sz w:val="24"/>
      <w:szCs w:val="24"/>
    </w:rPr>
  </w:style>
  <w:style w:type="paragraph" w:styleId="Heading1">
    <w:name w:val="heading 1"/>
    <w:aliases w:val="H1"/>
    <w:basedOn w:val="Normal"/>
    <w:next w:val="Normal"/>
    <w:link w:val="Heading1Char"/>
    <w:uiPriority w:val="9"/>
    <w:qFormat/>
    <w:rsid w:val="005E7A3A"/>
    <w:pPr>
      <w:keepNext/>
      <w:keepLines/>
      <w:spacing w:before="480"/>
      <w:outlineLvl w:val="0"/>
    </w:pPr>
    <w:rPr>
      <w:rFonts w:eastAsiaTheme="majorEastAsia" w:cstheme="majorBidi"/>
      <w:b/>
      <w:bCs/>
      <w:color w:val="2D4F8E" w:themeColor="accent1" w:themeShade="B5"/>
      <w:sz w:val="32"/>
      <w:szCs w:val="32"/>
    </w:rPr>
  </w:style>
  <w:style w:type="paragraph" w:styleId="Heading2">
    <w:name w:val="heading 2"/>
    <w:aliases w:val="H2"/>
    <w:basedOn w:val="Normal"/>
    <w:next w:val="Normal"/>
    <w:link w:val="Heading2Char"/>
    <w:uiPriority w:val="9"/>
    <w:unhideWhenUsed/>
    <w:qFormat/>
    <w:rsid w:val="005E7A3A"/>
    <w:pPr>
      <w:keepNext/>
      <w:keepLines/>
      <w:spacing w:before="20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5E7A3A"/>
    <w:rPr>
      <w:rFonts w:eastAsiaTheme="majorEastAsia" w:cstheme="majorBidi"/>
      <w:b/>
      <w:bCs/>
      <w:color w:val="2D4F8E" w:themeColor="accent1" w:themeShade="B5"/>
      <w:sz w:val="32"/>
      <w:szCs w:val="32"/>
    </w:rPr>
  </w:style>
  <w:style w:type="character" w:customStyle="1" w:styleId="Heading2Char">
    <w:name w:val="Heading 2 Char"/>
    <w:aliases w:val="H2 Char"/>
    <w:basedOn w:val="DefaultParagraphFont"/>
    <w:link w:val="Heading2"/>
    <w:uiPriority w:val="9"/>
    <w:rsid w:val="005E7A3A"/>
    <w:rPr>
      <w:rFonts w:eastAsiaTheme="majorEastAsia" w:cstheme="majorBidi"/>
      <w:b/>
      <w:bCs/>
      <w:color w:val="4472C4" w:themeColor="accent1"/>
      <w:sz w:val="26"/>
      <w:szCs w:val="26"/>
    </w:rPr>
  </w:style>
  <w:style w:type="paragraph" w:styleId="ListParagraph">
    <w:name w:val="List Paragraph"/>
    <w:basedOn w:val="Normal"/>
    <w:link w:val="ListParagraphChar"/>
    <w:uiPriority w:val="34"/>
    <w:qFormat/>
    <w:rsid w:val="005E7A3A"/>
    <w:pPr>
      <w:ind w:left="720"/>
      <w:contextualSpacing/>
    </w:pPr>
  </w:style>
  <w:style w:type="character" w:customStyle="1" w:styleId="ListParagraphChar">
    <w:name w:val="List Paragraph Char"/>
    <w:basedOn w:val="DefaultParagraphFont"/>
    <w:link w:val="ListParagraph"/>
    <w:uiPriority w:val="34"/>
    <w:rsid w:val="005E7A3A"/>
    <w:rPr>
      <w:rFonts w:eastAsiaTheme="minorEastAsia"/>
      <w:sz w:val="24"/>
      <w:szCs w:val="24"/>
    </w:rPr>
  </w:style>
  <w:style w:type="character" w:styleId="Hyperlink">
    <w:name w:val="Hyperlink"/>
    <w:basedOn w:val="DefaultParagraphFont"/>
    <w:uiPriority w:val="99"/>
    <w:unhideWhenUsed/>
    <w:rsid w:val="005E7A3A"/>
    <w:rPr>
      <w:color w:val="0563C1" w:themeColor="hyperlink"/>
      <w:u w:val="single"/>
    </w:rPr>
  </w:style>
  <w:style w:type="table" w:styleId="TableGrid">
    <w:name w:val="Table Grid"/>
    <w:basedOn w:val="TableNormal"/>
    <w:uiPriority w:val="39"/>
    <w:rsid w:val="005E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A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A3A"/>
    <w:rPr>
      <w:rFonts w:eastAsiaTheme="minorEastAsia"/>
      <w:sz w:val="24"/>
      <w:szCs w:val="24"/>
    </w:rPr>
  </w:style>
  <w:style w:type="paragraph" w:styleId="Footer">
    <w:name w:val="footer"/>
    <w:basedOn w:val="Normal"/>
    <w:link w:val="FooterChar"/>
    <w:uiPriority w:val="99"/>
    <w:unhideWhenUsed/>
    <w:rsid w:val="005E7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A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racgp.org.au/your-practice/guidelines/genom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Kolasinski</dc:creator>
  <cp:keywords/>
  <dc:description/>
  <cp:lastModifiedBy>Alexandra Kolasinski</cp:lastModifiedBy>
  <cp:revision>2</cp:revision>
  <dcterms:created xsi:type="dcterms:W3CDTF">2021-08-19T04:13:00Z</dcterms:created>
  <dcterms:modified xsi:type="dcterms:W3CDTF">2021-08-19T04:13:00Z</dcterms:modified>
</cp:coreProperties>
</file>