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90" w:rsidRPr="00EB28BE" w:rsidRDefault="00A84A90" w:rsidP="00A84A9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EB28BE">
        <w:rPr>
          <w:rFonts w:asciiTheme="minorHAnsi" w:hAnsiTheme="minorHAnsi" w:cstheme="minorHAnsi"/>
          <w:b/>
          <w:sz w:val="22"/>
          <w:szCs w:val="22"/>
        </w:rPr>
        <w:t>Appendix 1</w:t>
      </w:r>
      <w:r w:rsidR="008E64EA">
        <w:rPr>
          <w:rFonts w:asciiTheme="minorHAnsi" w:hAnsiTheme="minorHAnsi" w:cstheme="minorHAnsi"/>
          <w:b/>
          <w:sz w:val="22"/>
          <w:szCs w:val="22"/>
        </w:rPr>
        <w:t>.</w:t>
      </w:r>
      <w:bookmarkStart w:id="0" w:name="_GoBack"/>
      <w:bookmarkEnd w:id="0"/>
      <w:r w:rsidRPr="00EB28BE">
        <w:rPr>
          <w:rFonts w:asciiTheme="minorHAnsi" w:hAnsiTheme="minorHAnsi" w:cstheme="minorHAnsi"/>
          <w:sz w:val="22"/>
          <w:szCs w:val="22"/>
        </w:rPr>
        <w:t xml:space="preserve"> What a medication re</w:t>
      </w:r>
      <w:r>
        <w:rPr>
          <w:rFonts w:asciiTheme="minorHAnsi" w:hAnsiTheme="minorHAnsi" w:cstheme="minorHAnsi"/>
          <w:sz w:val="22"/>
          <w:szCs w:val="22"/>
        </w:rPr>
        <w:t>view report should/may include*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08"/>
      </w:tblGrid>
      <w:tr w:rsidR="00A84A90" w:rsidRPr="00EB28BE" w:rsidTr="00F737BC">
        <w:trPr>
          <w:trHeight w:val="391"/>
        </w:trPr>
        <w:tc>
          <w:tcPr>
            <w:tcW w:w="5524" w:type="dxa"/>
            <w:vMerge w:val="restart"/>
          </w:tcPr>
          <w:p w:rsidR="00A84A90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Place of the medication review consultation:</w:t>
            </w:r>
          </w:p>
          <w:p w:rsidR="00A84A90" w:rsidRPr="00EB28BE" w:rsidRDefault="00A84A90" w:rsidP="00F737BC">
            <w:pPr>
              <w:spacing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Consultation date:</w:t>
            </w:r>
          </w:p>
        </w:tc>
        <w:tc>
          <w:tcPr>
            <w:tcW w:w="1508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A90" w:rsidRPr="00EB28BE" w:rsidTr="00F737BC">
        <w:tc>
          <w:tcPr>
            <w:tcW w:w="5524" w:type="dxa"/>
            <w:vMerge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Report date:</w:t>
            </w:r>
          </w:p>
        </w:tc>
        <w:tc>
          <w:tcPr>
            <w:tcW w:w="1508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84A90" w:rsidRPr="00EB28BE" w:rsidRDefault="00A84A90" w:rsidP="00A84A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067"/>
      </w:tblGrid>
      <w:tr w:rsidR="00A84A90" w:rsidRPr="00EB28BE" w:rsidTr="00F737BC">
        <w:tc>
          <w:tcPr>
            <w:tcW w:w="2263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Patient details:</w:t>
            </w:r>
          </w:p>
        </w:tc>
        <w:tc>
          <w:tcPr>
            <w:tcW w:w="3686" w:type="dxa"/>
          </w:tcPr>
          <w:p w:rsidR="00A84A90" w:rsidRDefault="00A84A90" w:rsidP="00F737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Referring medical practitioner details:</w:t>
            </w:r>
          </w:p>
          <w:p w:rsidR="00A84A90" w:rsidRPr="00EB28BE" w:rsidRDefault="00A84A90" w:rsidP="00F737BC">
            <w:pPr>
              <w:spacing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67" w:type="dxa"/>
          </w:tcPr>
          <w:p w:rsidR="00A84A90" w:rsidRPr="00EB28BE" w:rsidRDefault="00A84A90" w:rsidP="00F737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Accredited pharmacist details: </w:t>
            </w:r>
          </w:p>
        </w:tc>
      </w:tr>
    </w:tbl>
    <w:p w:rsidR="00A84A90" w:rsidRPr="00EB28BE" w:rsidRDefault="00A84A90" w:rsidP="00A84A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4A90" w:rsidRPr="00EB28BE" w:rsidTr="00F737BC">
        <w:tc>
          <w:tcPr>
            <w:tcW w:w="9016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Details of patient’s nominated community pharmacy:</w:t>
            </w:r>
          </w:p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A90" w:rsidRPr="00EB28BE" w:rsidRDefault="00A84A90" w:rsidP="00F737BC">
            <w:pPr>
              <w:spacing w:after="24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>If patient has given consent for this to be shared</w:t>
            </w:r>
          </w:p>
        </w:tc>
      </w:tr>
    </w:tbl>
    <w:p w:rsidR="00A84A90" w:rsidRPr="00EB28BE" w:rsidRDefault="00A84A90" w:rsidP="00A84A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4A90" w:rsidRPr="00EB28BE" w:rsidTr="00F737BC">
        <w:tc>
          <w:tcPr>
            <w:tcW w:w="9016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Details of other health professionals contacted during the medication management review process:</w:t>
            </w:r>
          </w:p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84A90" w:rsidRPr="00EB28BE" w:rsidRDefault="00A84A90" w:rsidP="00A84A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4A90" w:rsidRPr="00EB28BE" w:rsidTr="00F737BC">
        <w:tc>
          <w:tcPr>
            <w:tcW w:w="9016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Reason(s) for referral:</w:t>
            </w:r>
          </w:p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A90" w:rsidRPr="00EB28BE" w:rsidTr="00F737BC">
        <w:tc>
          <w:tcPr>
            <w:tcW w:w="9016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Patient’s clinical background:</w:t>
            </w:r>
          </w:p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A90" w:rsidRPr="00EB28BE" w:rsidRDefault="00A84A90" w:rsidP="00F737BC">
            <w:pPr>
              <w:spacing w:after="24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>This section should include details of patient’s past medical history, including a best possible medication history. It also should include:</w:t>
            </w:r>
          </w:p>
          <w:p w:rsidR="00A84A90" w:rsidRPr="00EB28BE" w:rsidRDefault="00A84A90" w:rsidP="00A84A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>A summary of the patient’s medicines experience (if appropriate), including their understanding, concerns, preferences, beliefs and behaviour</w:t>
            </w:r>
          </w:p>
          <w:p w:rsidR="00A84A90" w:rsidRPr="00EB28BE" w:rsidRDefault="00A84A90" w:rsidP="004213AD">
            <w:pPr>
              <w:pStyle w:val="ListParagraph"/>
              <w:numPr>
                <w:ilvl w:val="0"/>
                <w:numId w:val="1"/>
              </w:numPr>
              <w:spacing w:before="240" w:after="24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General comments about the patient’s ability to manage and administer all </w:t>
            </w:r>
            <w:r w:rsidR="004213AD">
              <w:rPr>
                <w:rFonts w:asciiTheme="minorHAnsi" w:hAnsiTheme="minorHAnsi" w:cstheme="minorHAnsi"/>
                <w:i/>
                <w:sz w:val="22"/>
                <w:szCs w:val="22"/>
              </w:rPr>
              <w:t>medications</w:t>
            </w:r>
          </w:p>
        </w:tc>
      </w:tr>
      <w:tr w:rsidR="00A84A90" w:rsidRPr="00EB28BE" w:rsidTr="00F737BC">
        <w:tc>
          <w:tcPr>
            <w:tcW w:w="9016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Assessments and review findings</w:t>
            </w:r>
          </w:p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A90" w:rsidRPr="00EB28BE" w:rsidRDefault="004213AD" w:rsidP="00F737BC">
            <w:pPr>
              <w:spacing w:after="24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This section should include d</w:t>
            </w:r>
            <w:r w:rsidR="00A84A90"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etails of any assessments conducted during the consultation as well as issues identified. Also, the below items should be documented in this section: </w:t>
            </w:r>
          </w:p>
          <w:p w:rsidR="00A84A90" w:rsidRPr="00EB28BE" w:rsidRDefault="00A84A90" w:rsidP="00A84A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limitations of the telehealth review, for example </w:t>
            </w:r>
            <w:r w:rsidR="004213AD">
              <w:rPr>
                <w:rFonts w:asciiTheme="minorHAnsi" w:hAnsiTheme="minorHAnsi" w:cstheme="minorHAnsi"/>
                <w:i/>
                <w:sz w:val="22"/>
                <w:szCs w:val="22"/>
              </w:rPr>
              <w:t>issues</w:t>
            </w: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4213A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arising from </w:t>
            </w: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>using audio technologies</w:t>
            </w:r>
            <w:r w:rsidR="004213A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for the telehealth consultation</w:t>
            </w:r>
          </w:p>
          <w:p w:rsidR="00A84A90" w:rsidRPr="00EB28BE" w:rsidRDefault="00A84A90" w:rsidP="00A84A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>Advice and resources provided to the patient during the consultation</w:t>
            </w:r>
          </w:p>
          <w:p w:rsidR="00A84A90" w:rsidRPr="00EB28BE" w:rsidRDefault="00A84A90" w:rsidP="00A84A9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>Suggested medicines management strategies during the consultation</w:t>
            </w:r>
          </w:p>
          <w:p w:rsidR="00A84A90" w:rsidRPr="00EB28BE" w:rsidRDefault="00A84A90" w:rsidP="00A84A90">
            <w:pPr>
              <w:pStyle w:val="ListParagraph"/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>Details of any issues identified and resolved during the consultation (for example on the use of over-the-counter medications)</w:t>
            </w:r>
          </w:p>
        </w:tc>
      </w:tr>
      <w:tr w:rsidR="00A84A90" w:rsidRPr="00EB28BE" w:rsidTr="00F737BC">
        <w:tc>
          <w:tcPr>
            <w:tcW w:w="9016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Recommendations/requests</w:t>
            </w:r>
          </w:p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84A90" w:rsidRPr="00EB28BE" w:rsidRDefault="00A84A90" w:rsidP="00F737BC">
            <w:pPr>
              <w:spacing w:after="24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>The need for following up any issues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by the accredited pharmacist</w:t>
            </w:r>
            <w:r w:rsidRPr="00EB2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(follow-up medication reviews), with an approximate timeline for doing so, should also be indicated in this section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A84A90" w:rsidRPr="00EB28BE" w:rsidTr="00F737BC">
        <w:tc>
          <w:tcPr>
            <w:tcW w:w="9016" w:type="dxa"/>
          </w:tcPr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8BE">
              <w:rPr>
                <w:rFonts w:asciiTheme="minorHAnsi" w:hAnsiTheme="minorHAnsi" w:cstheme="minorHAnsi"/>
                <w:b/>
                <w:sz w:val="22"/>
                <w:szCs w:val="22"/>
              </w:rPr>
              <w:t>Feedback/Plan</w:t>
            </w:r>
          </w:p>
          <w:p w:rsidR="00A84A90" w:rsidRPr="00EB28BE" w:rsidRDefault="00A84A90" w:rsidP="00F737B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84A90" w:rsidRPr="00EB28BE" w:rsidRDefault="00A84A90" w:rsidP="00F737BC">
            <w:pPr>
              <w:spacing w:after="24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 this section, the referring medical practitioner can provide feedback on </w:t>
            </w:r>
            <w:r w:rsidR="004213A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pharmacist’s recommendations.</w:t>
            </w:r>
          </w:p>
        </w:tc>
      </w:tr>
    </w:tbl>
    <w:p w:rsidR="00B72E7E" w:rsidRDefault="008304FE" w:rsidP="00A84A90">
      <w:pPr>
        <w:jc w:val="both"/>
      </w:pPr>
      <w:r>
        <w:t>*</w:t>
      </w:r>
      <w:r w:rsidR="00A84A90" w:rsidRPr="00254FA1">
        <w:rPr>
          <w:rFonts w:asciiTheme="minorHAnsi" w:hAnsiTheme="minorHAnsi" w:cstheme="minorHAnsi"/>
          <w:sz w:val="22"/>
          <w:szCs w:val="22"/>
        </w:rPr>
        <w:t xml:space="preserve">This template is prepared using the information provided in the </w:t>
      </w:r>
      <w:r w:rsidR="00AA7E70" w:rsidRPr="00AA7E70">
        <w:rPr>
          <w:rFonts w:asciiTheme="minorHAnsi" w:hAnsiTheme="minorHAnsi" w:cstheme="minorHAnsi"/>
          <w:sz w:val="22"/>
          <w:szCs w:val="22"/>
        </w:rPr>
        <w:t>Phar</w:t>
      </w:r>
      <w:r w:rsidR="00AA7E70">
        <w:rPr>
          <w:rFonts w:asciiTheme="minorHAnsi" w:hAnsiTheme="minorHAnsi" w:cstheme="minorHAnsi"/>
          <w:sz w:val="22"/>
          <w:szCs w:val="22"/>
        </w:rPr>
        <w:t xml:space="preserve">maceutical Society of </w:t>
      </w:r>
      <w:proofErr w:type="gramStart"/>
      <w:r w:rsidR="00AA7E70">
        <w:rPr>
          <w:rFonts w:asciiTheme="minorHAnsi" w:hAnsiTheme="minorHAnsi" w:cstheme="minorHAnsi"/>
          <w:sz w:val="22"/>
          <w:szCs w:val="22"/>
        </w:rPr>
        <w:t xml:space="preserve">Australia’s </w:t>
      </w:r>
      <w:r w:rsidR="00AA7E70" w:rsidRPr="00AA7E70">
        <w:rPr>
          <w:rFonts w:asciiTheme="minorHAnsi" w:hAnsiTheme="minorHAnsi" w:cstheme="minorHAnsi"/>
          <w:sz w:val="22"/>
          <w:szCs w:val="22"/>
        </w:rPr>
        <w:t xml:space="preserve"> </w:t>
      </w:r>
      <w:r w:rsidR="00AA7E70" w:rsidRPr="00AA7E70">
        <w:rPr>
          <w:rFonts w:asciiTheme="minorHAnsi" w:hAnsiTheme="minorHAnsi" w:cstheme="minorHAnsi"/>
          <w:i/>
          <w:sz w:val="22"/>
          <w:szCs w:val="22"/>
        </w:rPr>
        <w:t>Guidelines</w:t>
      </w:r>
      <w:proofErr w:type="gramEnd"/>
      <w:r w:rsidR="00AA7E70" w:rsidRPr="00AA7E70">
        <w:rPr>
          <w:rFonts w:asciiTheme="minorHAnsi" w:hAnsiTheme="minorHAnsi" w:cstheme="minorHAnsi"/>
          <w:i/>
          <w:sz w:val="22"/>
          <w:szCs w:val="22"/>
        </w:rPr>
        <w:t xml:space="preserve"> for comprehensive medication management reviews</w:t>
      </w:r>
      <w:r w:rsidR="00AA7E70">
        <w:rPr>
          <w:rFonts w:asciiTheme="minorHAnsi" w:hAnsiTheme="minorHAnsi" w:cstheme="minorHAnsi"/>
          <w:sz w:val="22"/>
          <w:szCs w:val="22"/>
        </w:rPr>
        <w:t>,</w:t>
      </w:r>
      <w:r w:rsidR="00AA7E70" w:rsidRPr="00AA7E70">
        <w:rPr>
          <w:rFonts w:asciiTheme="minorHAnsi" w:hAnsiTheme="minorHAnsi" w:cstheme="minorHAnsi"/>
          <w:sz w:val="22"/>
          <w:szCs w:val="22"/>
        </w:rPr>
        <w:t xml:space="preserve"> Deakin West, ACT: PSA, 2020.</w:t>
      </w:r>
    </w:p>
    <w:sectPr w:rsidR="00B72E7E" w:rsidSect="00254FA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80612"/>
    <w:multiLevelType w:val="hybridMultilevel"/>
    <w:tmpl w:val="1B423972"/>
    <w:lvl w:ilvl="0" w:tplc="1DD84A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90"/>
    <w:rsid w:val="004213AD"/>
    <w:rsid w:val="008304FE"/>
    <w:rsid w:val="008E64EA"/>
    <w:rsid w:val="009211C2"/>
    <w:rsid w:val="00A84A90"/>
    <w:rsid w:val="00AA7E70"/>
    <w:rsid w:val="00B72E7E"/>
    <w:rsid w:val="00EA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B3B5"/>
  <w15:chartTrackingRefBased/>
  <w15:docId w15:val="{4BE8F8E7-7191-4811-A27D-37525E1A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A90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A90"/>
    <w:pPr>
      <w:ind w:left="720"/>
      <w:contextualSpacing/>
    </w:pPr>
  </w:style>
  <w:style w:type="table" w:styleId="TableGrid">
    <w:name w:val="Table Grid"/>
    <w:basedOn w:val="TableNormal"/>
    <w:uiPriority w:val="39"/>
    <w:rsid w:val="00A8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Shafiee Hanjani</dc:creator>
  <cp:keywords/>
  <dc:description/>
  <cp:lastModifiedBy>Alexandra Kolasinski</cp:lastModifiedBy>
  <cp:revision>6</cp:revision>
  <dcterms:created xsi:type="dcterms:W3CDTF">2020-08-13T01:20:00Z</dcterms:created>
  <dcterms:modified xsi:type="dcterms:W3CDTF">2020-10-13T04:21:00Z</dcterms:modified>
</cp:coreProperties>
</file>