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B1" w:rsidRDefault="00193A69">
      <w:pPr>
        <w:keepNext/>
      </w:pPr>
      <w:bookmarkStart w:id="0" w:name="_GoBack"/>
      <w:bookmarkEnd w:id="0"/>
      <w:r>
        <w:br/>
        <w:t xml:space="preserve"> </w:t>
      </w:r>
      <w:r>
        <w:rPr>
          <w:b/>
        </w:rPr>
        <w:t>If you are eligible and happy to participate in thi</w:t>
      </w:r>
      <w:r>
        <w:rPr>
          <w:b/>
        </w:rPr>
        <w:t>s survey please click 'Next' to continue</w:t>
      </w:r>
      <w:r>
        <w:rPr>
          <w:b/>
          <w:i/>
        </w:rPr>
        <w:t>.</w:t>
      </w:r>
    </w:p>
    <w:p w:rsidR="00C631B1" w:rsidRDefault="00C631B1"/>
    <w:p w:rsidR="00C631B1" w:rsidRDefault="00193A69">
      <w:pPr>
        <w:pStyle w:val="BlockEndLabel"/>
      </w:pPr>
      <w:r>
        <w:t>End of Block: Explanatory Statement and Consent</w:t>
      </w:r>
    </w:p>
    <w:p w:rsidR="00C631B1" w:rsidRDefault="00C631B1">
      <w:pPr>
        <w:pStyle w:val="BlockSeparator"/>
      </w:pPr>
    </w:p>
    <w:p w:rsidR="00C631B1" w:rsidRDefault="00193A69">
      <w:pPr>
        <w:pStyle w:val="BlockStartLabel"/>
      </w:pPr>
      <w:r>
        <w:t>Start of Block: Demographics</w:t>
      </w:r>
    </w:p>
    <w:p w:rsidR="00C631B1" w:rsidRDefault="00C631B1"/>
    <w:p w:rsidR="00C631B1" w:rsidRDefault="00193A69">
      <w:pPr>
        <w:keepNext/>
      </w:pPr>
      <w:r>
        <w:t>Q2 Demographics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General Practitioner  (1)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Registrar  (2) 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Q3 Years of Practice: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  (1)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1-10 years  (2)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11-20 years  (3)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>&gt;20 year</w:t>
      </w:r>
      <w:r>
        <w:t xml:space="preserve">s  (4) 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Q5 What is the geographical location where you practice most in Gippsland?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 xml:space="preserve">Q4 </w:t>
      </w:r>
      <w:r>
        <w:rPr>
          <w:b/>
        </w:rPr>
        <w:t>If you practice in more than one location, please complete this survey for the practice you spend most of your time.</w:t>
      </w:r>
      <w:r>
        <w:br/>
        <w:t xml:space="preserve"> </w:t>
      </w:r>
      <w:r>
        <w:br/>
        <w:t xml:space="preserve"> Do you or your practice have a guideline in place for skin cancer follow-up?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C631B1" w:rsidRDefault="00C631B1"/>
    <w:p w:rsidR="00C631B1" w:rsidRDefault="00193A69">
      <w:pPr>
        <w:pStyle w:val="QSkipLogic"/>
      </w:pPr>
      <w:r>
        <w:lastRenderedPageBreak/>
        <w:t>Skip To: End of Block If If you practic</w:t>
      </w:r>
      <w:r>
        <w:t>e in more than one location, please complete this survey for the practice you spend most of your time. Do you or your practice have a guideline in place for skin cancer follow-up? = No</w:t>
      </w:r>
    </w:p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Q7 What kind of skin cancer follow-up guidelines do you use most?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>Per</w:t>
      </w:r>
      <w:r>
        <w:t xml:space="preserve">sonal  (1)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Practice  (2)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National  (3)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>Other. Please specify:  (4) ________________________________________________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Q8 How familiar are you with using your skin cancer follow-up guidelines?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631B1" w:rsidTr="00C63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C631B1" w:rsidRDefault="00C631B1">
            <w:pPr>
              <w:keepNext/>
            </w:pPr>
          </w:p>
        </w:tc>
        <w:tc>
          <w:tcPr>
            <w:tcW w:w="1596" w:type="dxa"/>
          </w:tcPr>
          <w:p w:rsidR="00C631B1" w:rsidRDefault="00193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(1)</w:t>
            </w:r>
          </w:p>
        </w:tc>
        <w:tc>
          <w:tcPr>
            <w:tcW w:w="1596" w:type="dxa"/>
          </w:tcPr>
          <w:p w:rsidR="00C631B1" w:rsidRDefault="00193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Use it seldomly (2)</w:t>
            </w:r>
          </w:p>
        </w:tc>
        <w:tc>
          <w:tcPr>
            <w:tcW w:w="1596" w:type="dxa"/>
          </w:tcPr>
          <w:p w:rsidR="00C631B1" w:rsidRDefault="00193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Use it occasionally (3)</w:t>
            </w:r>
          </w:p>
        </w:tc>
        <w:tc>
          <w:tcPr>
            <w:tcW w:w="1596" w:type="dxa"/>
          </w:tcPr>
          <w:p w:rsidR="00C631B1" w:rsidRDefault="00193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Use it confidently and often (4)</w:t>
            </w:r>
          </w:p>
        </w:tc>
        <w:tc>
          <w:tcPr>
            <w:tcW w:w="1596" w:type="dxa"/>
          </w:tcPr>
          <w:p w:rsidR="00C631B1" w:rsidRDefault="00193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Very familiar and use all the time (5)</w:t>
            </w:r>
          </w:p>
        </w:tc>
      </w:tr>
      <w:tr w:rsidR="00C631B1" w:rsidTr="00C6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C631B1" w:rsidRDefault="00193A69">
            <w:pPr>
              <w:keepNext/>
            </w:pPr>
            <w:r>
              <w:t xml:space="preserve">  (1) </w:t>
            </w:r>
          </w:p>
        </w:tc>
        <w:tc>
          <w:tcPr>
            <w:tcW w:w="1596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631B1" w:rsidRDefault="00C631B1"/>
    <w:p w:rsidR="00C631B1" w:rsidRDefault="00C631B1"/>
    <w:p w:rsidR="00C631B1" w:rsidRDefault="00193A69">
      <w:pPr>
        <w:pStyle w:val="BlockEndLabel"/>
      </w:pPr>
      <w:r>
        <w:t>End of Block: Demographics</w:t>
      </w:r>
    </w:p>
    <w:p w:rsidR="00C631B1" w:rsidRDefault="00C631B1">
      <w:pPr>
        <w:pStyle w:val="BlockSeparator"/>
      </w:pPr>
    </w:p>
    <w:p w:rsidR="00C631B1" w:rsidRDefault="00193A69">
      <w:pPr>
        <w:pStyle w:val="BlockStartLabel"/>
      </w:pPr>
      <w:r>
        <w:t>Start of Block: Information about Follow-up guidelines</w:t>
      </w:r>
    </w:p>
    <w:p w:rsidR="00C631B1" w:rsidRDefault="00C631B1"/>
    <w:p w:rsidR="00C631B1" w:rsidRDefault="00193A69">
      <w:pPr>
        <w:keepNext/>
      </w:pPr>
      <w:r>
        <w:t>Q9 How do you determine the frequency of follow-up for the majority of Basal Cell Carcinoma (BCC) skin cancer patients?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Opportunistic follow-up  (1)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Scheduled follow-up specific for BCC  (2)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Only when the patient requests follow-up  (3)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>Other. Please specify:  (4) ________________________________________________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lastRenderedPageBreak/>
        <w:t>Q11 How do you determine the frequency of follow-up for the majority of Squamous Cell Carcinoma (SCC) skin cancer patients?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Opportunistic follow-up  (1)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>Scheduled follow-up sp</w:t>
      </w:r>
      <w:r>
        <w:t xml:space="preserve">ecific for SCC  (2)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Only when the patient requests follow-up  (3)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>Other. Please specify:  (4) ________________________________________________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Q12 How do you determine the frequency of follow-up for the majority of melanoma skin cancer patients?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>Oppor</w:t>
      </w:r>
      <w:r>
        <w:t xml:space="preserve">tunistic follow-up  (1)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Scheduled follow-up specific for melanoma  (2)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Only when the patient requests follow-up  (3)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>Other. Please specify:  (4) ________________________________________________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Q10 How long is your follow-up?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915"/>
        <w:gridCol w:w="1915"/>
        <w:gridCol w:w="1915"/>
        <w:gridCol w:w="1915"/>
        <w:gridCol w:w="1915"/>
      </w:tblGrid>
      <w:tr w:rsidR="00C631B1" w:rsidTr="00C63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631B1" w:rsidRDefault="00C631B1">
            <w:pPr>
              <w:keepNext/>
            </w:pPr>
          </w:p>
        </w:tc>
        <w:tc>
          <w:tcPr>
            <w:tcW w:w="1915" w:type="dxa"/>
          </w:tcPr>
          <w:p w:rsidR="00C631B1" w:rsidRDefault="00193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 (1)</w:t>
            </w:r>
          </w:p>
        </w:tc>
        <w:tc>
          <w:tcPr>
            <w:tcW w:w="1915" w:type="dxa"/>
          </w:tcPr>
          <w:p w:rsidR="00C631B1" w:rsidRDefault="00193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 years (2)</w:t>
            </w:r>
          </w:p>
        </w:tc>
        <w:tc>
          <w:tcPr>
            <w:tcW w:w="1915" w:type="dxa"/>
          </w:tcPr>
          <w:p w:rsidR="00C631B1" w:rsidRDefault="00193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Lifelong (3)</w:t>
            </w:r>
          </w:p>
        </w:tc>
        <w:tc>
          <w:tcPr>
            <w:tcW w:w="1915" w:type="dxa"/>
          </w:tcPr>
          <w:p w:rsidR="00C631B1" w:rsidRDefault="00193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Other (4)</w:t>
            </w:r>
          </w:p>
        </w:tc>
      </w:tr>
      <w:tr w:rsidR="00C631B1" w:rsidTr="00C6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631B1" w:rsidRDefault="00193A69">
            <w:pPr>
              <w:keepNext/>
            </w:pPr>
            <w:r>
              <w:t xml:space="preserve">BCC (1) </w:t>
            </w: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1B1" w:rsidTr="00C6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631B1" w:rsidRDefault="00193A69">
            <w:pPr>
              <w:keepNext/>
            </w:pPr>
            <w:r>
              <w:t xml:space="preserve">SCC (2) </w:t>
            </w: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1B1" w:rsidTr="00C6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631B1" w:rsidRDefault="00193A69">
            <w:pPr>
              <w:keepNext/>
            </w:pPr>
            <w:r>
              <w:t xml:space="preserve">Melanoma (3) </w:t>
            </w: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631B1" w:rsidRDefault="00C631B1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631B1" w:rsidRDefault="00C631B1"/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Q13 If you answered 'Other' above, please specify the length of follow-up: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C631B1"/>
    <w:p w:rsidR="00C631B1" w:rsidRDefault="00193A69">
      <w:pPr>
        <w:pStyle w:val="BlockEndLabel"/>
      </w:pPr>
      <w:r>
        <w:t xml:space="preserve">End of Block: Information about </w:t>
      </w:r>
      <w:r>
        <w:t>Follow-up guidelines</w:t>
      </w:r>
    </w:p>
    <w:p w:rsidR="00C631B1" w:rsidRDefault="00C631B1">
      <w:pPr>
        <w:pStyle w:val="BlockSeparator"/>
      </w:pPr>
    </w:p>
    <w:p w:rsidR="00C631B1" w:rsidRDefault="00193A69">
      <w:pPr>
        <w:pStyle w:val="BlockStartLabel"/>
      </w:pPr>
      <w:r>
        <w:t>Start of Block: Information on Recall System</w:t>
      </w:r>
    </w:p>
    <w:p w:rsidR="00C631B1" w:rsidRDefault="00C631B1"/>
    <w:p w:rsidR="00C631B1" w:rsidRDefault="00193A69">
      <w:pPr>
        <w:keepNext/>
      </w:pPr>
      <w:r>
        <w:t>Q14 Do you have a recall system for skin cancer follow-up at your practice?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C631B1" w:rsidRDefault="00C631B1"/>
    <w:p w:rsidR="00C631B1" w:rsidRDefault="00193A69">
      <w:pPr>
        <w:pStyle w:val="QSkipLogic"/>
      </w:pPr>
      <w:r>
        <w:t>Skip To: End of Block If Do you have a recall system for skin cancer follow-up at your pract</w:t>
      </w:r>
      <w:r>
        <w:t>ice? = No</w:t>
      </w:r>
    </w:p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Q15 How do you contact/recall patients for skin cancer follow-up? Please choose all options that are relevant.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Post / Mail  (1)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Phone call  (2)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SMS / Text message  (3)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Email  (4)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>Other. Please specify:  (5) ________________________________________________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Q16 Who coordinates the skin cancer follow-up process?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Doctor-initiated  (1)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Nurse-initiated  (2)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Reception-initiated  (3)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>Other. Please specify:  (4) ______________________</w:t>
      </w:r>
      <w:r>
        <w:t>__________________________</w:t>
      </w:r>
    </w:p>
    <w:p w:rsidR="00C631B1" w:rsidRDefault="00C631B1"/>
    <w:p w:rsidR="00C631B1" w:rsidRDefault="00193A69">
      <w:pPr>
        <w:pStyle w:val="BlockEndLabel"/>
      </w:pPr>
      <w:r>
        <w:t>End of Block: Information on Recall System</w:t>
      </w:r>
    </w:p>
    <w:p w:rsidR="00C631B1" w:rsidRDefault="00C631B1">
      <w:pPr>
        <w:pStyle w:val="BlockSeparator"/>
      </w:pPr>
    </w:p>
    <w:p w:rsidR="00C631B1" w:rsidRDefault="00193A69">
      <w:pPr>
        <w:pStyle w:val="BlockStartLabel"/>
      </w:pPr>
      <w:r>
        <w:lastRenderedPageBreak/>
        <w:t>Start of Block: Information on skin cancers and follow-up in practice</w:t>
      </w:r>
    </w:p>
    <w:p w:rsidR="00C631B1" w:rsidRDefault="00C631B1"/>
    <w:p w:rsidR="00C631B1" w:rsidRDefault="00193A69">
      <w:pPr>
        <w:keepNext/>
      </w:pPr>
      <w:r>
        <w:t>Q17 What do the majority of follow-up examinations for skin cancer involve? Please choose all options that are re</w:t>
      </w:r>
      <w:r>
        <w:t>levant.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Whole body skin check  (1)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Review of scar / operating site for recurrence  (2)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Examination of relevant lymph nodes  (3)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 xml:space="preserve">Imaging modalities - e.g. Ultrasound of liver, CT scan, Chest x-ray  (4) </w:t>
      </w:r>
    </w:p>
    <w:p w:rsidR="00C631B1" w:rsidRDefault="00193A69">
      <w:pPr>
        <w:pStyle w:val="ListParagraph"/>
        <w:keepNext/>
        <w:numPr>
          <w:ilvl w:val="0"/>
          <w:numId w:val="2"/>
        </w:numPr>
      </w:pPr>
      <w:r>
        <w:t>Other. Please explain:  (5) ________________________________________________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Q18 What is your average number of skin cancer consultations per week (including suspicious of skin cancer, new skin lesions and skin cancer follow-up)?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  (1)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5-9  (2)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10-14  (3) </w:t>
      </w:r>
    </w:p>
    <w:p w:rsidR="00C631B1" w:rsidRDefault="00193A69">
      <w:pPr>
        <w:pStyle w:val="ListParagraph"/>
        <w:keepNext/>
        <w:numPr>
          <w:ilvl w:val="0"/>
          <w:numId w:val="4"/>
        </w:numPr>
      </w:pPr>
      <w:r>
        <w:t xml:space="preserve">15 or more  (4) 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Q19 Of the skin cancers you have managed, what is the estimated percentage of shared care follow-up with specialists?</w:t>
      </w:r>
    </w:p>
    <w:tbl>
      <w:tblPr>
        <w:tblStyle w:val="QSliderLabelsTable"/>
        <w:tblW w:w="9576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7E0" w:firstRow="1" w:lastRow="1" w:firstColumn="1" w:lastColumn="1" w:noHBand="1" w:noVBand="1"/>
      </w:tblPr>
      <w:tblGrid>
        <w:gridCol w:w="4641"/>
        <w:gridCol w:w="42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33"/>
      </w:tblGrid>
      <w:tr w:rsidR="00C63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</w:tcPr>
          <w:p w:rsidR="00C631B1" w:rsidRDefault="00C631B1"/>
        </w:tc>
        <w:tc>
          <w:tcPr>
            <w:tcW w:w="435" w:type="dxa"/>
          </w:tcPr>
          <w:p w:rsidR="00C631B1" w:rsidRDefault="00193A69">
            <w:r>
              <w:t>0</w:t>
            </w:r>
          </w:p>
        </w:tc>
        <w:tc>
          <w:tcPr>
            <w:tcW w:w="435" w:type="dxa"/>
          </w:tcPr>
          <w:p w:rsidR="00C631B1" w:rsidRDefault="00193A69">
            <w:r>
              <w:t>10</w:t>
            </w:r>
          </w:p>
        </w:tc>
        <w:tc>
          <w:tcPr>
            <w:tcW w:w="435" w:type="dxa"/>
          </w:tcPr>
          <w:p w:rsidR="00C631B1" w:rsidRDefault="00193A69">
            <w:r>
              <w:t>20</w:t>
            </w:r>
          </w:p>
        </w:tc>
        <w:tc>
          <w:tcPr>
            <w:tcW w:w="435" w:type="dxa"/>
          </w:tcPr>
          <w:p w:rsidR="00C631B1" w:rsidRDefault="00193A69">
            <w:r>
              <w:t>30</w:t>
            </w:r>
          </w:p>
        </w:tc>
        <w:tc>
          <w:tcPr>
            <w:tcW w:w="435" w:type="dxa"/>
          </w:tcPr>
          <w:p w:rsidR="00C631B1" w:rsidRDefault="00193A69">
            <w:r>
              <w:t>40</w:t>
            </w:r>
          </w:p>
        </w:tc>
        <w:tc>
          <w:tcPr>
            <w:tcW w:w="435" w:type="dxa"/>
          </w:tcPr>
          <w:p w:rsidR="00C631B1" w:rsidRDefault="00193A69">
            <w:r>
              <w:t>50</w:t>
            </w:r>
          </w:p>
        </w:tc>
        <w:tc>
          <w:tcPr>
            <w:tcW w:w="435" w:type="dxa"/>
          </w:tcPr>
          <w:p w:rsidR="00C631B1" w:rsidRDefault="00193A69">
            <w:r>
              <w:t>60</w:t>
            </w:r>
          </w:p>
        </w:tc>
        <w:tc>
          <w:tcPr>
            <w:tcW w:w="435" w:type="dxa"/>
          </w:tcPr>
          <w:p w:rsidR="00C631B1" w:rsidRDefault="00193A69">
            <w:r>
              <w:t>70</w:t>
            </w:r>
          </w:p>
        </w:tc>
        <w:tc>
          <w:tcPr>
            <w:tcW w:w="435" w:type="dxa"/>
          </w:tcPr>
          <w:p w:rsidR="00C631B1" w:rsidRDefault="00193A69">
            <w:r>
              <w:t>80</w:t>
            </w:r>
          </w:p>
        </w:tc>
        <w:tc>
          <w:tcPr>
            <w:tcW w:w="435" w:type="dxa"/>
          </w:tcPr>
          <w:p w:rsidR="00C631B1" w:rsidRDefault="00193A69">
            <w:r>
              <w:t>90</w:t>
            </w:r>
          </w:p>
        </w:tc>
        <w:tc>
          <w:tcPr>
            <w:tcW w:w="435" w:type="dxa"/>
          </w:tcPr>
          <w:p w:rsidR="00C631B1" w:rsidRDefault="00193A69">
            <w:r>
              <w:t>100</w:t>
            </w:r>
          </w:p>
        </w:tc>
      </w:tr>
    </w:tbl>
    <w:p w:rsidR="00C631B1" w:rsidRDefault="00C631B1"/>
    <w:tbl>
      <w:tblPr>
        <w:tblStyle w:val="QStandardSliderTable"/>
        <w:tblW w:w="9576" w:type="auto"/>
        <w:tblLook w:val="07E0" w:firstRow="1" w:lastRow="1" w:firstColumn="1" w:lastColumn="1" w:noHBand="1" w:noVBand="1"/>
      </w:tblPr>
      <w:tblGrid>
        <w:gridCol w:w="4788"/>
        <w:gridCol w:w="4788"/>
      </w:tblGrid>
      <w:tr w:rsidR="00C631B1" w:rsidTr="00C6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631B1" w:rsidRDefault="00193A69">
            <w:pPr>
              <w:keepNext/>
            </w:pPr>
            <w:r>
              <w:t>BCC ()</w:t>
            </w:r>
          </w:p>
        </w:tc>
        <w:tc>
          <w:tcPr>
            <w:tcW w:w="4788" w:type="dxa"/>
          </w:tcPr>
          <w:p w:rsidR="00C631B1" w:rsidRDefault="00193A6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1905000" cy="304800"/>
                  <wp:effectExtent l="0" t="0" r="0" b="0"/>
                  <wp:docPr id="1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SliderHorizonta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1B1" w:rsidTr="00C6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631B1" w:rsidRDefault="00193A69">
            <w:pPr>
              <w:keepNext/>
            </w:pPr>
            <w:r>
              <w:t>SCC ()</w:t>
            </w:r>
          </w:p>
        </w:tc>
        <w:tc>
          <w:tcPr>
            <w:tcW w:w="4788" w:type="dxa"/>
          </w:tcPr>
          <w:p w:rsidR="00C631B1" w:rsidRDefault="00193A6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1905000" cy="304800"/>
                  <wp:effectExtent l="0" t="0" r="0" b="0"/>
                  <wp:docPr id="2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SliderHorizonta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1B1" w:rsidTr="00C6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631B1" w:rsidRDefault="00193A69">
            <w:pPr>
              <w:keepNext/>
            </w:pPr>
            <w:r>
              <w:t>Melanoma ()</w:t>
            </w:r>
          </w:p>
        </w:tc>
        <w:tc>
          <w:tcPr>
            <w:tcW w:w="4788" w:type="dxa"/>
          </w:tcPr>
          <w:p w:rsidR="00C631B1" w:rsidRDefault="00193A6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1905000" cy="304800"/>
                  <wp:effectExtent l="0" t="0" r="0" b="0"/>
                  <wp:docPr id="3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SliderHorizonta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31B1" w:rsidRDefault="00C631B1"/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Q20 What are the biggest challenges for rural GPs in managing skin cancer follow-up?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193A69">
      <w:pPr>
        <w:pStyle w:val="TextEntryLine"/>
        <w:ind w:firstLine="400"/>
      </w:pPr>
      <w:r>
        <w:t>_________________________________________</w:t>
      </w:r>
      <w:r>
        <w:t>_______________________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C631B1"/>
    <w:p w:rsidR="00C631B1" w:rsidRDefault="00C631B1">
      <w:pPr>
        <w:pStyle w:val="QuestionSeparator"/>
      </w:pPr>
    </w:p>
    <w:p w:rsidR="00C631B1" w:rsidRDefault="00C631B1"/>
    <w:p w:rsidR="00C631B1" w:rsidRDefault="00193A69">
      <w:pPr>
        <w:keepNext/>
      </w:pPr>
      <w:r>
        <w:t>Q21 Do you have any suggestions on improving skin cancer follow-up from a GP perspective?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193A69">
      <w:pPr>
        <w:pStyle w:val="TextEntryLine"/>
        <w:ind w:firstLine="400"/>
      </w:pPr>
      <w:r>
        <w:t>_____________________________________________________________</w:t>
      </w:r>
      <w:r>
        <w:t>___</w:t>
      </w:r>
    </w:p>
    <w:p w:rsidR="00C631B1" w:rsidRDefault="00193A69">
      <w:pPr>
        <w:pStyle w:val="TextEntryLine"/>
        <w:ind w:firstLine="400"/>
      </w:pPr>
      <w:r>
        <w:t>________________________________________________________________</w:t>
      </w:r>
    </w:p>
    <w:p w:rsidR="00C631B1" w:rsidRDefault="00C631B1"/>
    <w:p w:rsidR="00C631B1" w:rsidRDefault="00193A69">
      <w:pPr>
        <w:pStyle w:val="BlockEndLabel"/>
      </w:pPr>
      <w:r>
        <w:t>End of Block: Information on skin cancers and follow-up in practice</w:t>
      </w:r>
    </w:p>
    <w:p w:rsidR="00C631B1" w:rsidRDefault="00C631B1">
      <w:pPr>
        <w:pStyle w:val="BlockSeparator"/>
      </w:pPr>
    </w:p>
    <w:p w:rsidR="00C631B1" w:rsidRDefault="00C631B1"/>
    <w:sectPr w:rsidR="00C631B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3A69">
      <w:pPr>
        <w:spacing w:line="240" w:lineRule="auto"/>
      </w:pPr>
      <w:r>
        <w:separator/>
      </w:r>
    </w:p>
  </w:endnote>
  <w:endnote w:type="continuationSeparator" w:id="0">
    <w:p w:rsidR="00000000" w:rsidRDefault="00193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1B" w:rsidRDefault="00193A69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>NUMPAGES \* MERG</w:instrText>
    </w:r>
    <w:r>
      <w:rPr>
        <w:rStyle w:val="PageNumber"/>
      </w:rPr>
      <w:instrText xml:space="preserve">EFORMAT </w:instrText>
    </w:r>
    <w:r>
      <w:rPr>
        <w:rStyle w:val="PageNumber"/>
      </w:rPr>
      <w:fldChar w:fldCharType="end"/>
    </w:r>
  </w:p>
  <w:p w:rsidR="00EB001B" w:rsidRDefault="00193A69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1B" w:rsidRDefault="00193A69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B001B" w:rsidRDefault="00193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3A69">
      <w:pPr>
        <w:spacing w:line="240" w:lineRule="auto"/>
      </w:pPr>
      <w:r>
        <w:separator/>
      </w:r>
    </w:p>
  </w:footnote>
  <w:footnote w:type="continuationSeparator" w:id="0">
    <w:p w:rsidR="00000000" w:rsidRDefault="00193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3A69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193A69"/>
    <w:rsid w:val="00B70267"/>
    <w:rsid w:val="00C631B1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AU" w:eastAsia="en-AU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AU" w:eastAsia="en-AU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Skin Cancer Follow-up in Rural General Practice</vt:lpstr>
    </vt:vector>
  </TitlesOfParts>
  <Company>Qualtrics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 Follow-up in Rural General Practice</dc:title>
  <dc:creator>Qualtrics</dc:creator>
  <cp:lastModifiedBy>Ei Aung</cp:lastModifiedBy>
  <cp:revision>2</cp:revision>
  <dcterms:created xsi:type="dcterms:W3CDTF">2018-07-25T06:56:00Z</dcterms:created>
  <dcterms:modified xsi:type="dcterms:W3CDTF">2018-07-25T06:56:00Z</dcterms:modified>
</cp:coreProperties>
</file>